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9F" w:rsidRDefault="00584108">
      <w:pPr>
        <w:widowControl/>
        <w:spacing w:afterLines="100" w:after="360" w:line="560" w:lineRule="exact"/>
        <w:jc w:val="center"/>
        <w:rPr>
          <w:rFonts w:ascii="標楷體" w:eastAsia="標楷體" w:hAnsi="標楷體" w:cs="Arial"/>
          <w:b/>
          <w:bCs/>
          <w:spacing w:val="15"/>
          <w:kern w:val="0"/>
          <w:sz w:val="36"/>
          <w:szCs w:val="36"/>
        </w:rPr>
      </w:pPr>
      <w:r>
        <w:rPr>
          <w:rFonts w:ascii="標楷體" w:eastAsia="標楷體" w:hAnsi="標楷體" w:cs="Arial" w:hint="eastAsia"/>
          <w:b/>
          <w:bCs/>
          <w:spacing w:val="15"/>
          <w:kern w:val="0"/>
          <w:sz w:val="36"/>
          <w:szCs w:val="36"/>
        </w:rPr>
        <w:t>臺東</w:t>
      </w:r>
      <w:r>
        <w:rPr>
          <w:rFonts w:ascii="標楷體" w:eastAsia="標楷體" w:hAnsi="標楷體" w:cs="Arial"/>
          <w:b/>
          <w:bCs/>
          <w:spacing w:val="15"/>
          <w:kern w:val="0"/>
          <w:sz w:val="36"/>
          <w:szCs w:val="36"/>
        </w:rPr>
        <w:t>縣</w:t>
      </w:r>
      <w:r>
        <w:rPr>
          <w:rFonts w:ascii="標楷體" w:eastAsia="標楷體" w:hAnsi="標楷體" w:cs="Arial" w:hint="eastAsia"/>
          <w:b/>
          <w:bCs/>
          <w:spacing w:val="15"/>
          <w:kern w:val="0"/>
          <w:sz w:val="36"/>
          <w:szCs w:val="36"/>
        </w:rPr>
        <w:t>卑南鄉</w:t>
      </w:r>
      <w:r>
        <w:rPr>
          <w:rFonts w:ascii="標楷體" w:eastAsia="標楷體" w:hAnsi="標楷體" w:cs="Arial"/>
          <w:b/>
          <w:bCs/>
          <w:spacing w:val="15"/>
          <w:kern w:val="0"/>
          <w:sz w:val="36"/>
          <w:szCs w:val="36"/>
        </w:rPr>
        <w:t>民代表會組織自治條例</w:t>
      </w:r>
    </w:p>
    <w:p w:rsidR="0079779F" w:rsidRDefault="00584108">
      <w:pPr>
        <w:widowControl/>
        <w:spacing w:line="400" w:lineRule="exact"/>
        <w:rPr>
          <w:rFonts w:ascii="標楷體" w:eastAsia="標楷體" w:hAnsi="標楷體" w:cs="Arial"/>
          <w:b/>
          <w:bCs/>
          <w:color w:val="143D90"/>
          <w:spacing w:val="15"/>
          <w:kern w:val="0"/>
          <w:sz w:val="20"/>
          <w:szCs w:val="20"/>
        </w:rPr>
      </w:pPr>
      <w:smartTag w:uri="urn:schemas-microsoft-com:office:smarttags" w:element="chsdate">
        <w:smartTagPr>
          <w:attr w:name="Year" w:val="2000"/>
          <w:attr w:name="Month" w:val="4"/>
          <w:attr w:name="Day" w:val="11"/>
          <w:attr w:name="IsLunarDate" w:val="False"/>
          <w:attr w:name="IsROCDate" w:val="True"/>
        </w:smartTagPr>
        <w:r>
          <w:rPr>
            <w:rFonts w:ascii="標楷體" w:eastAsia="標楷體" w:hAnsi="標楷體" w:cs="Arial" w:hint="eastAsia"/>
            <w:kern w:val="0"/>
            <w:sz w:val="20"/>
            <w:szCs w:val="20"/>
          </w:rPr>
          <w:t>中華民國</w:t>
        </w:r>
        <w:r>
          <w:rPr>
            <w:rFonts w:ascii="標楷體" w:eastAsia="標楷體" w:hAnsi="標楷體" w:cs="Arial" w:hint="eastAsia"/>
            <w:kern w:val="0"/>
            <w:sz w:val="20"/>
            <w:szCs w:val="20"/>
          </w:rPr>
          <w:t>89</w:t>
        </w:r>
        <w:r>
          <w:rPr>
            <w:rFonts w:ascii="標楷體" w:eastAsia="標楷體" w:hAnsi="標楷體" w:cs="Arial" w:hint="eastAsia"/>
            <w:kern w:val="0"/>
            <w:sz w:val="20"/>
            <w:szCs w:val="20"/>
          </w:rPr>
          <w:t>年</w:t>
        </w:r>
        <w:r>
          <w:rPr>
            <w:rFonts w:ascii="標楷體" w:eastAsia="標楷體" w:hAnsi="標楷體" w:cs="Arial" w:hint="eastAsia"/>
            <w:kern w:val="0"/>
            <w:sz w:val="20"/>
            <w:szCs w:val="20"/>
          </w:rPr>
          <w:t>4</w:t>
        </w:r>
        <w:r>
          <w:rPr>
            <w:rFonts w:ascii="標楷體" w:eastAsia="標楷體" w:hAnsi="標楷體" w:cs="Arial" w:hint="eastAsia"/>
            <w:kern w:val="0"/>
            <w:sz w:val="20"/>
            <w:szCs w:val="20"/>
          </w:rPr>
          <w:t>月</w:t>
        </w:r>
        <w:r>
          <w:rPr>
            <w:rFonts w:ascii="標楷體" w:eastAsia="標楷體" w:hAnsi="標楷體" w:cs="Arial" w:hint="eastAsia"/>
            <w:kern w:val="0"/>
            <w:sz w:val="20"/>
            <w:szCs w:val="20"/>
          </w:rPr>
          <w:t>11</w:t>
        </w:r>
        <w:r>
          <w:rPr>
            <w:rFonts w:ascii="標楷體" w:eastAsia="標楷體" w:hAnsi="標楷體" w:cs="Arial" w:hint="eastAsia"/>
            <w:kern w:val="0"/>
            <w:sz w:val="20"/>
            <w:szCs w:val="20"/>
          </w:rPr>
          <w:t>日</w:t>
        </w:r>
      </w:smartTag>
      <w:r>
        <w:rPr>
          <w:rFonts w:ascii="標楷體" w:eastAsia="標楷體" w:hAnsi="標楷體" w:cs="Arial" w:hint="eastAsia"/>
          <w:kern w:val="0"/>
          <w:sz w:val="20"/>
          <w:szCs w:val="20"/>
        </w:rPr>
        <w:t>89</w:t>
      </w:r>
      <w:r>
        <w:rPr>
          <w:rFonts w:ascii="標楷體" w:eastAsia="標楷體" w:hAnsi="標楷體" w:cs="Arial" w:hint="eastAsia"/>
          <w:kern w:val="0"/>
          <w:sz w:val="20"/>
          <w:szCs w:val="20"/>
        </w:rPr>
        <w:t>東東卑鄉代議字第</w:t>
      </w:r>
      <w:r>
        <w:rPr>
          <w:rFonts w:ascii="標楷體" w:eastAsia="標楷體" w:hAnsi="標楷體" w:cs="Arial" w:hint="eastAsia"/>
          <w:kern w:val="0"/>
          <w:sz w:val="20"/>
          <w:szCs w:val="20"/>
        </w:rPr>
        <w:t>208</w:t>
      </w:r>
      <w:r>
        <w:rPr>
          <w:rFonts w:ascii="標楷體" w:eastAsia="標楷體" w:hAnsi="標楷體" w:cs="Arial" w:hint="eastAsia"/>
          <w:kern w:val="0"/>
          <w:sz w:val="20"/>
          <w:szCs w:val="20"/>
        </w:rPr>
        <w:t>號令公布施行</w:t>
      </w:r>
    </w:p>
    <w:p w:rsidR="0079779F" w:rsidRDefault="00584108">
      <w:pPr>
        <w:widowControl/>
        <w:spacing w:line="400" w:lineRule="exact"/>
        <w:rPr>
          <w:rFonts w:ascii="標楷體" w:eastAsia="標楷體" w:hAnsi="標楷體" w:cs="Arial"/>
          <w:kern w:val="0"/>
          <w:sz w:val="20"/>
          <w:szCs w:val="20"/>
        </w:rPr>
      </w:pPr>
      <w:smartTag w:uri="urn:schemas-microsoft-com:office:smarttags" w:element="chsdate">
        <w:smartTagPr>
          <w:attr w:name="Year" w:val="2002"/>
          <w:attr w:name="Month" w:val="11"/>
          <w:attr w:name="Day" w:val="22"/>
          <w:attr w:name="IsLunarDate" w:val="False"/>
          <w:attr w:name="IsROCDate" w:val="True"/>
        </w:smartTagPr>
        <w:r>
          <w:rPr>
            <w:rFonts w:ascii="標楷體" w:eastAsia="標楷體" w:hAnsi="標楷體" w:cs="Arial" w:hint="eastAsia"/>
            <w:kern w:val="0"/>
            <w:sz w:val="20"/>
            <w:szCs w:val="20"/>
          </w:rPr>
          <w:t>中華民國</w:t>
        </w:r>
        <w:r>
          <w:rPr>
            <w:rFonts w:ascii="標楷體" w:eastAsia="標楷體" w:hAnsi="標楷體" w:cs="Arial" w:hint="eastAsia"/>
            <w:kern w:val="0"/>
            <w:sz w:val="20"/>
            <w:szCs w:val="20"/>
          </w:rPr>
          <w:t>91</w:t>
        </w:r>
        <w:r>
          <w:rPr>
            <w:rFonts w:ascii="標楷體" w:eastAsia="標楷體" w:hAnsi="標楷體" w:cs="Arial" w:hint="eastAsia"/>
            <w:kern w:val="0"/>
            <w:sz w:val="20"/>
            <w:szCs w:val="20"/>
          </w:rPr>
          <w:t>年</w:t>
        </w:r>
        <w:r>
          <w:rPr>
            <w:rFonts w:ascii="標楷體" w:eastAsia="標楷體" w:hAnsi="標楷體" w:cs="Arial" w:hint="eastAsia"/>
            <w:kern w:val="0"/>
            <w:sz w:val="20"/>
            <w:szCs w:val="20"/>
          </w:rPr>
          <w:t>11</w:t>
        </w:r>
        <w:r>
          <w:rPr>
            <w:rFonts w:ascii="標楷體" w:eastAsia="標楷體" w:hAnsi="標楷體" w:cs="Arial" w:hint="eastAsia"/>
            <w:kern w:val="0"/>
            <w:sz w:val="20"/>
            <w:szCs w:val="20"/>
          </w:rPr>
          <w:t>月</w:t>
        </w:r>
        <w:r>
          <w:rPr>
            <w:rFonts w:ascii="標楷體" w:eastAsia="標楷體" w:hAnsi="標楷體" w:cs="Arial" w:hint="eastAsia"/>
            <w:kern w:val="0"/>
            <w:sz w:val="20"/>
            <w:szCs w:val="20"/>
          </w:rPr>
          <w:t>22</w:t>
        </w:r>
        <w:r>
          <w:rPr>
            <w:rFonts w:ascii="標楷體" w:eastAsia="標楷體" w:hAnsi="標楷體" w:cs="Arial" w:hint="eastAsia"/>
            <w:kern w:val="0"/>
            <w:sz w:val="20"/>
            <w:szCs w:val="20"/>
          </w:rPr>
          <w:t>日</w:t>
        </w:r>
      </w:smartTag>
      <w:r>
        <w:rPr>
          <w:rFonts w:ascii="標楷體" w:eastAsia="標楷體" w:hAnsi="標楷體" w:cs="Arial" w:hint="eastAsia"/>
          <w:kern w:val="0"/>
          <w:sz w:val="20"/>
          <w:szCs w:val="20"/>
        </w:rPr>
        <w:t>91</w:t>
      </w:r>
      <w:r>
        <w:rPr>
          <w:rFonts w:ascii="標楷體" w:eastAsia="標楷體" w:hAnsi="標楷體" w:cs="Arial" w:hint="eastAsia"/>
          <w:kern w:val="0"/>
          <w:sz w:val="20"/>
          <w:szCs w:val="20"/>
        </w:rPr>
        <w:t>東東卑鄉民字第</w:t>
      </w:r>
      <w:r>
        <w:rPr>
          <w:rFonts w:ascii="標楷體" w:eastAsia="標楷體" w:hAnsi="標楷體" w:cs="Arial" w:hint="eastAsia"/>
          <w:kern w:val="0"/>
          <w:sz w:val="20"/>
          <w:szCs w:val="20"/>
        </w:rPr>
        <w:t>9100012596</w:t>
      </w:r>
      <w:r>
        <w:rPr>
          <w:rFonts w:ascii="標楷體" w:eastAsia="標楷體" w:hAnsi="標楷體" w:cs="Arial" w:hint="eastAsia"/>
          <w:kern w:val="0"/>
          <w:sz w:val="20"/>
          <w:szCs w:val="20"/>
        </w:rPr>
        <w:t>號令修正公布</w:t>
      </w:r>
    </w:p>
    <w:p w:rsidR="0079779F" w:rsidRDefault="00584108">
      <w:pPr>
        <w:widowControl/>
        <w:spacing w:line="400" w:lineRule="exact"/>
        <w:rPr>
          <w:rFonts w:ascii="標楷體" w:eastAsia="標楷體" w:hAnsi="標楷體" w:cs="Arial"/>
          <w:kern w:val="0"/>
          <w:sz w:val="20"/>
          <w:szCs w:val="20"/>
        </w:rPr>
      </w:pPr>
      <w:smartTag w:uri="urn:schemas-microsoft-com:office:smarttags" w:element="chsdate">
        <w:smartTagPr>
          <w:attr w:name="Year" w:val="2005"/>
          <w:attr w:name="Month" w:val="1"/>
          <w:attr w:name="Day" w:val="17"/>
          <w:attr w:name="IsLunarDate" w:val="False"/>
          <w:attr w:name="IsROCDate" w:val="True"/>
        </w:smartTagPr>
        <w:r>
          <w:rPr>
            <w:rFonts w:ascii="標楷體" w:eastAsia="標楷體" w:hAnsi="標楷體" w:cs="Arial" w:hint="eastAsia"/>
            <w:kern w:val="0"/>
            <w:sz w:val="20"/>
            <w:szCs w:val="20"/>
          </w:rPr>
          <w:t>中華民國</w:t>
        </w:r>
        <w:r>
          <w:rPr>
            <w:rFonts w:ascii="標楷體" w:eastAsia="標楷體" w:hAnsi="標楷體" w:cs="Arial" w:hint="eastAsia"/>
            <w:kern w:val="0"/>
            <w:sz w:val="20"/>
            <w:szCs w:val="20"/>
          </w:rPr>
          <w:t>94</w:t>
        </w:r>
        <w:r>
          <w:rPr>
            <w:rFonts w:ascii="標楷體" w:eastAsia="標楷體" w:hAnsi="標楷體" w:cs="Arial" w:hint="eastAsia"/>
            <w:kern w:val="0"/>
            <w:sz w:val="20"/>
            <w:szCs w:val="20"/>
          </w:rPr>
          <w:t>年</w:t>
        </w:r>
        <w:r>
          <w:rPr>
            <w:rFonts w:ascii="標楷體" w:eastAsia="標楷體" w:hAnsi="標楷體" w:cs="Arial" w:hint="eastAsia"/>
            <w:kern w:val="0"/>
            <w:sz w:val="20"/>
            <w:szCs w:val="20"/>
          </w:rPr>
          <w:t>1</w:t>
        </w:r>
        <w:r>
          <w:rPr>
            <w:rFonts w:ascii="標楷體" w:eastAsia="標楷體" w:hAnsi="標楷體" w:cs="Arial" w:hint="eastAsia"/>
            <w:kern w:val="0"/>
            <w:sz w:val="20"/>
            <w:szCs w:val="20"/>
          </w:rPr>
          <w:t>月</w:t>
        </w:r>
        <w:r>
          <w:rPr>
            <w:rFonts w:ascii="標楷體" w:eastAsia="標楷體" w:hAnsi="標楷體" w:cs="Arial" w:hint="eastAsia"/>
            <w:kern w:val="0"/>
            <w:sz w:val="20"/>
            <w:szCs w:val="20"/>
          </w:rPr>
          <w:t>17</w:t>
        </w:r>
        <w:r>
          <w:rPr>
            <w:rFonts w:ascii="標楷體" w:eastAsia="標楷體" w:hAnsi="標楷體" w:cs="Arial" w:hint="eastAsia"/>
            <w:kern w:val="0"/>
            <w:sz w:val="20"/>
            <w:szCs w:val="20"/>
          </w:rPr>
          <w:t>日</w:t>
        </w:r>
      </w:smartTag>
      <w:r>
        <w:rPr>
          <w:rFonts w:ascii="標楷體" w:eastAsia="標楷體" w:hAnsi="標楷體" w:cs="Arial" w:hint="eastAsia"/>
          <w:kern w:val="0"/>
          <w:sz w:val="20"/>
          <w:szCs w:val="20"/>
        </w:rPr>
        <w:t>94</w:t>
      </w:r>
      <w:r>
        <w:rPr>
          <w:rFonts w:ascii="標楷體" w:eastAsia="標楷體" w:hAnsi="標楷體" w:cs="Arial" w:hint="eastAsia"/>
          <w:kern w:val="0"/>
          <w:sz w:val="20"/>
          <w:szCs w:val="20"/>
        </w:rPr>
        <w:t>東卑鄉民字第</w:t>
      </w:r>
      <w:r>
        <w:rPr>
          <w:rFonts w:ascii="標楷體" w:eastAsia="標楷體" w:hAnsi="標楷體" w:cs="Arial" w:hint="eastAsia"/>
          <w:kern w:val="0"/>
          <w:sz w:val="20"/>
          <w:szCs w:val="20"/>
        </w:rPr>
        <w:t>0940000626</w:t>
      </w:r>
      <w:r>
        <w:rPr>
          <w:rFonts w:ascii="標楷體" w:eastAsia="標楷體" w:hAnsi="標楷體" w:cs="Arial" w:hint="eastAsia"/>
          <w:kern w:val="0"/>
          <w:sz w:val="20"/>
          <w:szCs w:val="20"/>
        </w:rPr>
        <w:t>號令修正公布</w:t>
      </w:r>
    </w:p>
    <w:p w:rsidR="0079779F" w:rsidRDefault="00584108">
      <w:pPr>
        <w:widowControl/>
        <w:spacing w:line="400" w:lineRule="exact"/>
        <w:rPr>
          <w:rFonts w:ascii="標楷體" w:eastAsia="標楷體" w:hAnsi="標楷體" w:cs="Arial"/>
          <w:kern w:val="0"/>
          <w:sz w:val="20"/>
          <w:szCs w:val="20"/>
        </w:rPr>
      </w:pPr>
      <w:r>
        <w:rPr>
          <w:rFonts w:ascii="標楷體" w:eastAsia="標楷體" w:hAnsi="標楷體" w:cs="Arial" w:hint="eastAsia"/>
          <w:kern w:val="0"/>
          <w:sz w:val="20"/>
          <w:szCs w:val="20"/>
        </w:rPr>
        <w:t>中華民國</w:t>
      </w:r>
      <w:r>
        <w:rPr>
          <w:rFonts w:ascii="標楷體" w:eastAsia="標楷體" w:hAnsi="標楷體" w:cs="Arial" w:hint="eastAsia"/>
          <w:kern w:val="0"/>
          <w:sz w:val="20"/>
          <w:szCs w:val="20"/>
        </w:rPr>
        <w:t>104</w:t>
      </w:r>
      <w:r>
        <w:rPr>
          <w:rFonts w:ascii="標楷體" w:eastAsia="標楷體" w:hAnsi="標楷體" w:cs="Arial" w:hint="eastAsia"/>
          <w:kern w:val="0"/>
          <w:sz w:val="20"/>
          <w:szCs w:val="20"/>
        </w:rPr>
        <w:t>年</w:t>
      </w:r>
      <w:r>
        <w:rPr>
          <w:rFonts w:ascii="標楷體" w:eastAsia="標楷體" w:hAnsi="標楷體" w:cs="Arial" w:hint="eastAsia"/>
          <w:kern w:val="0"/>
          <w:sz w:val="20"/>
          <w:szCs w:val="20"/>
        </w:rPr>
        <w:t>10</w:t>
      </w:r>
      <w:r>
        <w:rPr>
          <w:rFonts w:ascii="標楷體" w:eastAsia="標楷體" w:hAnsi="標楷體" w:cs="Arial" w:hint="eastAsia"/>
          <w:kern w:val="0"/>
          <w:sz w:val="20"/>
          <w:szCs w:val="20"/>
        </w:rPr>
        <w:t>月</w:t>
      </w:r>
      <w:r>
        <w:rPr>
          <w:rFonts w:ascii="標楷體" w:eastAsia="標楷體" w:hAnsi="標楷體" w:cs="Arial" w:hint="eastAsia"/>
          <w:kern w:val="0"/>
          <w:sz w:val="20"/>
          <w:szCs w:val="20"/>
        </w:rPr>
        <w:t>28</w:t>
      </w:r>
      <w:r>
        <w:rPr>
          <w:rFonts w:ascii="標楷體" w:eastAsia="標楷體" w:hAnsi="標楷體" w:cs="Arial" w:hint="eastAsia"/>
          <w:kern w:val="0"/>
          <w:sz w:val="20"/>
          <w:szCs w:val="20"/>
        </w:rPr>
        <w:t>日東卑鄉民字第</w:t>
      </w:r>
      <w:r>
        <w:rPr>
          <w:rFonts w:ascii="標楷體" w:eastAsia="標楷體" w:hAnsi="標楷體" w:cs="Arial" w:hint="eastAsia"/>
          <w:kern w:val="0"/>
          <w:sz w:val="20"/>
          <w:szCs w:val="20"/>
        </w:rPr>
        <w:t>1040017998</w:t>
      </w:r>
      <w:r>
        <w:rPr>
          <w:rFonts w:ascii="標楷體" w:eastAsia="標楷體" w:hAnsi="標楷體" w:cs="Arial" w:hint="eastAsia"/>
          <w:kern w:val="0"/>
          <w:sz w:val="20"/>
          <w:szCs w:val="20"/>
        </w:rPr>
        <w:t>號令修正公布第十六條條文</w:t>
      </w:r>
    </w:p>
    <w:p w:rsidR="0079779F" w:rsidRDefault="00584108">
      <w:pPr>
        <w:widowControl/>
        <w:spacing w:line="400" w:lineRule="exact"/>
        <w:rPr>
          <w:rFonts w:ascii="標楷體" w:eastAsia="標楷體" w:hAnsi="標楷體" w:cs="Arial"/>
          <w:kern w:val="0"/>
          <w:sz w:val="20"/>
          <w:szCs w:val="20"/>
        </w:rPr>
      </w:pPr>
      <w:r>
        <w:rPr>
          <w:rFonts w:ascii="標楷體" w:eastAsia="標楷體" w:hAnsi="標楷體" w:cs="Arial" w:hint="eastAsia"/>
          <w:kern w:val="0"/>
          <w:sz w:val="20"/>
          <w:szCs w:val="20"/>
        </w:rPr>
        <w:t>中華民國</w:t>
      </w:r>
      <w:r>
        <w:rPr>
          <w:rFonts w:ascii="標楷體" w:eastAsia="標楷體" w:hAnsi="標楷體" w:cs="Arial" w:hint="eastAsia"/>
          <w:kern w:val="0"/>
          <w:sz w:val="20"/>
          <w:szCs w:val="20"/>
        </w:rPr>
        <w:t>106</w:t>
      </w:r>
      <w:r>
        <w:rPr>
          <w:rFonts w:ascii="標楷體" w:eastAsia="標楷體" w:hAnsi="標楷體" w:cs="Arial" w:hint="eastAsia"/>
          <w:kern w:val="0"/>
          <w:sz w:val="20"/>
          <w:szCs w:val="20"/>
        </w:rPr>
        <w:t>年</w:t>
      </w:r>
      <w:r>
        <w:rPr>
          <w:rFonts w:ascii="標楷體" w:eastAsia="標楷體" w:hAnsi="標楷體" w:cs="Arial" w:hint="eastAsia"/>
          <w:kern w:val="0"/>
          <w:sz w:val="20"/>
          <w:szCs w:val="20"/>
        </w:rPr>
        <w:t>7</w:t>
      </w:r>
      <w:r>
        <w:rPr>
          <w:rFonts w:ascii="標楷體" w:eastAsia="標楷體" w:hAnsi="標楷體" w:cs="Arial" w:hint="eastAsia"/>
          <w:kern w:val="0"/>
          <w:sz w:val="20"/>
          <w:szCs w:val="20"/>
        </w:rPr>
        <w:t>月</w:t>
      </w:r>
      <w:r>
        <w:rPr>
          <w:rFonts w:ascii="標楷體" w:eastAsia="標楷體" w:hAnsi="標楷體" w:cs="Arial" w:hint="eastAsia"/>
          <w:kern w:val="0"/>
          <w:sz w:val="20"/>
          <w:szCs w:val="20"/>
        </w:rPr>
        <w:t>27</w:t>
      </w:r>
      <w:r>
        <w:rPr>
          <w:rFonts w:ascii="標楷體" w:eastAsia="標楷體" w:hAnsi="標楷體" w:cs="Arial" w:hint="eastAsia"/>
          <w:kern w:val="0"/>
          <w:sz w:val="20"/>
          <w:szCs w:val="20"/>
        </w:rPr>
        <w:t>日東卑鄉民</w:t>
      </w:r>
      <w:r>
        <w:rPr>
          <w:rFonts w:ascii="標楷體" w:eastAsia="標楷體" w:hAnsi="標楷體" w:cs="Arial" w:hint="eastAsia"/>
          <w:kern w:val="0"/>
          <w:sz w:val="20"/>
          <w:szCs w:val="20"/>
        </w:rPr>
        <w:t>字第</w:t>
      </w:r>
      <w:r>
        <w:rPr>
          <w:rFonts w:ascii="標楷體" w:eastAsia="標楷體" w:hAnsi="標楷體" w:cs="Arial" w:hint="eastAsia"/>
          <w:kern w:val="0"/>
          <w:sz w:val="20"/>
          <w:szCs w:val="20"/>
        </w:rPr>
        <w:t>1060012082</w:t>
      </w:r>
      <w:r>
        <w:rPr>
          <w:rFonts w:ascii="標楷體" w:eastAsia="標楷體" w:hAnsi="標楷體" w:cs="Arial" w:hint="eastAsia"/>
          <w:kern w:val="0"/>
          <w:sz w:val="20"/>
          <w:szCs w:val="20"/>
        </w:rPr>
        <w:t>號令修正公布第六條、第九條條文</w:t>
      </w:r>
    </w:p>
    <w:p w:rsidR="0079779F" w:rsidRPr="009E6F07" w:rsidRDefault="00584108">
      <w:pPr>
        <w:widowControl/>
        <w:spacing w:afterLines="100" w:after="360" w:line="400" w:lineRule="exact"/>
        <w:rPr>
          <w:rFonts w:ascii="標楷體" w:eastAsia="標楷體" w:hAnsi="標楷體" w:cs="Arial"/>
          <w:b/>
          <w:bCs/>
          <w:color w:val="FF0000"/>
          <w:spacing w:val="15"/>
          <w:kern w:val="0"/>
          <w:sz w:val="23"/>
          <w:szCs w:val="23"/>
        </w:rPr>
      </w:pPr>
      <w:r w:rsidRPr="009E6F07">
        <w:rPr>
          <w:rFonts w:ascii="標楷體" w:eastAsia="標楷體" w:hAnsi="標楷體" w:cs="Arial" w:hint="eastAsia"/>
          <w:color w:val="FF0000"/>
          <w:kern w:val="0"/>
          <w:sz w:val="20"/>
          <w:szCs w:val="20"/>
        </w:rPr>
        <w:t>中華民國</w:t>
      </w:r>
      <w:r w:rsidRPr="009E6F07">
        <w:rPr>
          <w:rFonts w:ascii="標楷體" w:eastAsia="標楷體" w:hAnsi="標楷體" w:cs="Arial" w:hint="eastAsia"/>
          <w:color w:val="FF0000"/>
          <w:kern w:val="0"/>
          <w:sz w:val="20"/>
          <w:szCs w:val="20"/>
        </w:rPr>
        <w:t>108</w:t>
      </w:r>
      <w:r w:rsidRPr="009E6F07">
        <w:rPr>
          <w:rFonts w:ascii="標楷體" w:eastAsia="標楷體" w:hAnsi="標楷體" w:cs="Arial" w:hint="eastAsia"/>
          <w:color w:val="FF0000"/>
          <w:kern w:val="0"/>
          <w:sz w:val="20"/>
          <w:szCs w:val="20"/>
        </w:rPr>
        <w:t>年</w:t>
      </w:r>
      <w:r w:rsidRPr="009E6F07">
        <w:rPr>
          <w:rFonts w:ascii="標楷體" w:eastAsia="標楷體" w:hAnsi="標楷體" w:cs="Arial" w:hint="eastAsia"/>
          <w:color w:val="FF0000"/>
          <w:kern w:val="0"/>
          <w:sz w:val="20"/>
          <w:szCs w:val="20"/>
        </w:rPr>
        <w:t>12</w:t>
      </w:r>
      <w:r w:rsidRPr="009E6F07">
        <w:rPr>
          <w:rFonts w:ascii="標楷體" w:eastAsia="標楷體" w:hAnsi="標楷體" w:cs="Arial" w:hint="eastAsia"/>
          <w:color w:val="FF0000"/>
          <w:kern w:val="0"/>
          <w:sz w:val="20"/>
          <w:szCs w:val="20"/>
        </w:rPr>
        <w:t>月</w:t>
      </w:r>
      <w:r w:rsidRPr="009E6F07">
        <w:rPr>
          <w:rFonts w:ascii="標楷體" w:eastAsia="標楷體" w:hAnsi="標楷體" w:cs="Arial" w:hint="eastAsia"/>
          <w:color w:val="FF0000"/>
          <w:kern w:val="0"/>
          <w:sz w:val="20"/>
          <w:szCs w:val="20"/>
        </w:rPr>
        <w:t>12</w:t>
      </w:r>
      <w:r w:rsidRPr="009E6F07">
        <w:rPr>
          <w:rFonts w:ascii="標楷體" w:eastAsia="標楷體" w:hAnsi="標楷體" w:cs="Arial" w:hint="eastAsia"/>
          <w:color w:val="FF0000"/>
          <w:kern w:val="0"/>
          <w:sz w:val="20"/>
          <w:szCs w:val="20"/>
        </w:rPr>
        <w:t>日東卑鄉民字第</w:t>
      </w:r>
      <w:r w:rsidRPr="009E6F07">
        <w:rPr>
          <w:rFonts w:ascii="標楷體" w:eastAsia="標楷體" w:hAnsi="標楷體" w:cs="Arial" w:hint="eastAsia"/>
          <w:color w:val="FF0000"/>
          <w:kern w:val="0"/>
          <w:sz w:val="20"/>
          <w:szCs w:val="20"/>
        </w:rPr>
        <w:t>1080020008C</w:t>
      </w:r>
      <w:r w:rsidRPr="009E6F07">
        <w:rPr>
          <w:rFonts w:ascii="標楷體" w:eastAsia="標楷體" w:hAnsi="標楷體" w:cs="Arial" w:hint="eastAsia"/>
          <w:color w:val="FF0000"/>
          <w:kern w:val="0"/>
          <w:sz w:val="20"/>
          <w:szCs w:val="20"/>
        </w:rPr>
        <w:t>號令修正公布第十四條、第十七條、第二十一條、第三十一條條文</w:t>
      </w:r>
    </w:p>
    <w:p w:rsidR="0079779F" w:rsidRDefault="00584108">
      <w:pPr>
        <w:widowControl/>
        <w:tabs>
          <w:tab w:val="left" w:pos="1440"/>
        </w:tabs>
        <w:spacing w:beforeLines="100" w:before="360" w:afterLines="100" w:after="360" w:line="500" w:lineRule="exact"/>
        <w:ind w:leftChars="500" w:left="1200"/>
        <w:jc w:val="both"/>
      </w:pPr>
      <w:r>
        <w:rPr>
          <w:rFonts w:ascii="標楷體" w:eastAsia="標楷體" w:hAnsi="標楷體" w:cs="Arial" w:hint="eastAsia"/>
          <w:b/>
          <w:color w:val="C00000"/>
          <w:kern w:val="0"/>
          <w:sz w:val="28"/>
          <w:szCs w:val="28"/>
        </w:rPr>
        <w:t>第</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一</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 xml:space="preserve">章　　</w:t>
      </w:r>
      <w:r>
        <w:rPr>
          <w:rFonts w:ascii="標楷體" w:eastAsia="標楷體" w:hAnsi="標楷體" w:cs="Arial"/>
          <w:b/>
          <w:color w:val="C00000"/>
          <w:kern w:val="0"/>
          <w:sz w:val="28"/>
          <w:szCs w:val="28"/>
        </w:rPr>
        <w:t>總則</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 xml:space="preserve">第　　一　　條　　</w:t>
      </w:r>
      <w:r>
        <w:rPr>
          <w:rFonts w:ascii="標楷體" w:eastAsia="標楷體" w:hAnsi="標楷體" w:cs="Arial"/>
          <w:kern w:val="0"/>
          <w:sz w:val="28"/>
          <w:szCs w:val="28"/>
        </w:rPr>
        <w:t>本自治條例依地方立法機關組織準則第三條第三項規定制定之。</w:t>
      </w:r>
    </w:p>
    <w:p w:rsidR="0079779F" w:rsidRDefault="00584108">
      <w:pPr>
        <w:widowControl/>
        <w:tabs>
          <w:tab w:val="left" w:pos="1440"/>
        </w:tabs>
        <w:spacing w:beforeLines="100" w:before="360" w:afterLines="100" w:after="360" w:line="500" w:lineRule="exact"/>
        <w:ind w:leftChars="500" w:left="1200"/>
        <w:jc w:val="both"/>
        <w:rPr>
          <w:rFonts w:ascii="標楷體" w:eastAsia="標楷體" w:hAnsi="標楷體" w:cs="Arial"/>
          <w:b/>
          <w:color w:val="C00000"/>
          <w:kern w:val="0"/>
          <w:sz w:val="28"/>
          <w:szCs w:val="28"/>
        </w:rPr>
      </w:pPr>
      <w:r>
        <w:rPr>
          <w:rFonts w:ascii="標楷體" w:eastAsia="標楷體" w:hAnsi="標楷體" w:cs="Arial" w:hint="eastAsia"/>
          <w:b/>
          <w:color w:val="C00000"/>
          <w:kern w:val="0"/>
          <w:sz w:val="28"/>
          <w:szCs w:val="28"/>
        </w:rPr>
        <w:t>第</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二</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章　　鄉民代表</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 xml:space="preserve">第　　二　　條　　</w:t>
      </w:r>
      <w:r>
        <w:rPr>
          <w:rFonts w:ascii="標楷體" w:eastAsia="標楷體" w:hAnsi="標楷體"/>
          <w:sz w:val="28"/>
          <w:szCs w:val="28"/>
        </w:rPr>
        <w:t>臺東縣</w:t>
      </w:r>
      <w:r>
        <w:rPr>
          <w:rFonts w:ascii="標楷體" w:eastAsia="標楷體" w:hAnsi="標楷體" w:hint="eastAsia"/>
          <w:sz w:val="28"/>
          <w:szCs w:val="28"/>
        </w:rPr>
        <w:t>卑南鄉</w:t>
      </w:r>
      <w:r>
        <w:rPr>
          <w:rFonts w:ascii="標楷體" w:eastAsia="標楷體" w:hAnsi="標楷體"/>
          <w:sz w:val="28"/>
          <w:szCs w:val="28"/>
        </w:rPr>
        <w:t>民代表會（以下簡稱本會）</w:t>
      </w:r>
      <w:r>
        <w:rPr>
          <w:rFonts w:ascii="標楷體" w:eastAsia="標楷體" w:hAnsi="標楷體" w:hint="eastAsia"/>
          <w:sz w:val="28"/>
          <w:szCs w:val="28"/>
        </w:rPr>
        <w:t>由鄉民依法選舉鄉民</w:t>
      </w:r>
      <w:r>
        <w:rPr>
          <w:rFonts w:ascii="標楷體" w:eastAsia="標楷體" w:hAnsi="標楷體"/>
          <w:sz w:val="28"/>
          <w:szCs w:val="28"/>
        </w:rPr>
        <w:t>代表</w:t>
      </w:r>
      <w:r>
        <w:rPr>
          <w:rFonts w:ascii="標楷體" w:eastAsia="標楷體" w:hAnsi="標楷體" w:hint="eastAsia"/>
          <w:sz w:val="28"/>
          <w:szCs w:val="28"/>
        </w:rPr>
        <w:t>組織之，</w:t>
      </w:r>
      <w:r>
        <w:rPr>
          <w:rFonts w:ascii="標楷體" w:eastAsia="標楷體" w:hAnsi="標楷體"/>
          <w:sz w:val="28"/>
          <w:szCs w:val="28"/>
        </w:rPr>
        <w:t>任期四年，連選得連任。</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 xml:space="preserve">第　　三　　條　　</w:t>
      </w:r>
      <w:r>
        <w:rPr>
          <w:rFonts w:ascii="標楷體" w:eastAsia="標楷體" w:hAnsi="標楷體"/>
          <w:sz w:val="28"/>
          <w:szCs w:val="28"/>
        </w:rPr>
        <w:t>本會代表總額，依</w:t>
      </w:r>
      <w:smartTag w:uri="urn:schemas-microsoft-com:office:smarttags" w:element="chsdate">
        <w:smartTagPr>
          <w:attr w:name="Year" w:val="1998"/>
          <w:attr w:name="Month" w:val="6"/>
          <w:attr w:name="Day" w:val="13"/>
          <w:attr w:name="IsLunarDate" w:val="False"/>
          <w:attr w:name="IsROCDate" w:val="True"/>
        </w:smartTagPr>
        <w:r>
          <w:rPr>
            <w:rFonts w:ascii="標楷體" w:eastAsia="標楷體" w:hAnsi="標楷體"/>
            <w:sz w:val="28"/>
            <w:szCs w:val="28"/>
          </w:rPr>
          <w:t>中華民國八十七年六月十三日</w:t>
        </w:r>
      </w:smartTag>
      <w:r>
        <w:rPr>
          <w:rFonts w:ascii="標楷體" w:eastAsia="標楷體" w:hAnsi="標楷體"/>
          <w:sz w:val="28"/>
          <w:szCs w:val="28"/>
        </w:rPr>
        <w:t>選出之代表名額為準</w:t>
      </w:r>
      <w:r>
        <w:rPr>
          <w:rFonts w:ascii="標楷體" w:eastAsia="標楷體" w:hAnsi="標楷體" w:hint="eastAsia"/>
          <w:sz w:val="28"/>
          <w:szCs w:val="28"/>
        </w:rPr>
        <w:t>，</w:t>
      </w:r>
      <w:r>
        <w:rPr>
          <w:rFonts w:ascii="標楷體" w:eastAsia="標楷體" w:hAnsi="標楷體"/>
          <w:sz w:val="28"/>
          <w:szCs w:val="28"/>
        </w:rPr>
        <w:t>共</w:t>
      </w:r>
      <w:r>
        <w:rPr>
          <w:rFonts w:ascii="標楷體" w:eastAsia="標楷體" w:hAnsi="標楷體" w:hint="eastAsia"/>
          <w:sz w:val="28"/>
          <w:szCs w:val="28"/>
        </w:rPr>
        <w:t>十一</w:t>
      </w:r>
      <w:r>
        <w:rPr>
          <w:rFonts w:ascii="標楷體" w:eastAsia="標楷體" w:hAnsi="標楷體"/>
          <w:sz w:val="28"/>
          <w:szCs w:val="28"/>
        </w:rPr>
        <w:t>名。如因人口變動有增加必要者，其名額之調整依地方立法機關組織準則第七條之規定。</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 xml:space="preserve">第　　四　　條　　</w:t>
      </w:r>
      <w:r>
        <w:rPr>
          <w:rFonts w:ascii="標楷體" w:eastAsia="標楷體" w:hAnsi="標楷體" w:cs="Arial"/>
          <w:kern w:val="0"/>
          <w:sz w:val="28"/>
          <w:szCs w:val="28"/>
        </w:rPr>
        <w:t>本會代表應於上屆任期屆滿之日，依宣誓條例規定宣誓就職。不依規定宣誓者，視同未就職。</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前項宣誓就職典禮在本會所在地舉行，由縣政府召集，並由代表當選人互推一人主持之。其推選會議，由曾任代表之資深者主持之；年資相同者，由年長者主持之。</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補選之代表應於當選後十日內，由本會逕行依宣誓條例規定辦理宣誓就職。</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lastRenderedPageBreak/>
        <w:t xml:space="preserve">第　　五　　條　　</w:t>
      </w:r>
      <w:r>
        <w:rPr>
          <w:rFonts w:ascii="標楷體" w:eastAsia="標楷體" w:hAnsi="標楷體" w:cs="Arial"/>
          <w:kern w:val="0"/>
          <w:sz w:val="28"/>
          <w:szCs w:val="28"/>
        </w:rPr>
        <w:t>本會代表辭職，應以書面向本會提出，並於辭職書送達本會時生效。</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本會代表辭職</w:t>
      </w:r>
      <w:r>
        <w:rPr>
          <w:rFonts w:ascii="標楷體" w:eastAsia="標楷體" w:hAnsi="標楷體" w:cs="Arial" w:hint="eastAsia"/>
          <w:kern w:val="0"/>
          <w:sz w:val="28"/>
          <w:szCs w:val="28"/>
        </w:rPr>
        <w:t>、去職</w:t>
      </w:r>
      <w:r>
        <w:rPr>
          <w:rFonts w:ascii="標楷體" w:eastAsia="標楷體" w:hAnsi="標楷體" w:cs="Arial"/>
          <w:kern w:val="0"/>
          <w:sz w:val="28"/>
          <w:szCs w:val="28"/>
        </w:rPr>
        <w:t>或死亡，由本會函報縣政府備查，並函知</w:t>
      </w:r>
      <w:r>
        <w:rPr>
          <w:rFonts w:ascii="標楷體" w:eastAsia="標楷體" w:hAnsi="標楷體" w:cs="Arial" w:hint="eastAsia"/>
          <w:kern w:val="0"/>
          <w:sz w:val="28"/>
          <w:szCs w:val="28"/>
        </w:rPr>
        <w:t>鄉</w:t>
      </w:r>
      <w:r>
        <w:rPr>
          <w:rFonts w:ascii="標楷體" w:eastAsia="標楷體" w:hAnsi="標楷體" w:cs="Arial"/>
          <w:kern w:val="0"/>
          <w:sz w:val="28"/>
          <w:szCs w:val="28"/>
        </w:rPr>
        <w:t>公所。</w:t>
      </w:r>
    </w:p>
    <w:p w:rsidR="0079779F" w:rsidRDefault="00584108">
      <w:pPr>
        <w:widowControl/>
        <w:tabs>
          <w:tab w:val="left" w:pos="1440"/>
        </w:tabs>
        <w:spacing w:beforeLines="100" w:before="360" w:afterLines="100" w:after="360" w:line="500" w:lineRule="exact"/>
        <w:ind w:leftChars="500" w:left="1200"/>
        <w:jc w:val="both"/>
        <w:rPr>
          <w:rFonts w:ascii="標楷體" w:eastAsia="標楷體" w:hAnsi="標楷體" w:cs="Arial"/>
          <w:b/>
          <w:color w:val="C00000"/>
          <w:kern w:val="0"/>
          <w:sz w:val="28"/>
          <w:szCs w:val="28"/>
        </w:rPr>
      </w:pPr>
      <w:r>
        <w:rPr>
          <w:rFonts w:ascii="標楷體" w:eastAsia="標楷體" w:hAnsi="標楷體" w:cs="Arial" w:hint="eastAsia"/>
          <w:b/>
          <w:color w:val="C00000"/>
          <w:kern w:val="0"/>
          <w:sz w:val="28"/>
          <w:szCs w:val="28"/>
        </w:rPr>
        <w:t>第</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三</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章　　主席、副主席</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　　六</w:t>
      </w:r>
      <w:r>
        <w:rPr>
          <w:rFonts w:ascii="標楷體" w:eastAsia="標楷體" w:hAnsi="標楷體" w:hint="eastAsia"/>
          <w:sz w:val="28"/>
          <w:szCs w:val="28"/>
        </w:rPr>
        <w:t xml:space="preserve">  </w:t>
      </w:r>
      <w:r>
        <w:rPr>
          <w:rFonts w:ascii="標楷體" w:eastAsia="標楷體" w:hAnsi="標楷體" w:hint="eastAsia"/>
          <w:sz w:val="28"/>
          <w:szCs w:val="28"/>
        </w:rPr>
        <w:t xml:space="preserve">　條　　</w:t>
      </w:r>
      <w:r>
        <w:rPr>
          <w:rFonts w:ascii="標楷體" w:eastAsia="標楷體" w:hAnsi="標楷體" w:cs="Arial"/>
          <w:kern w:val="0"/>
          <w:sz w:val="28"/>
          <w:szCs w:val="28"/>
        </w:rPr>
        <w:t>本會置主席、副主席各一人，由代表以記名投票分別互選或罷免之。但就職未滿一年者，不得罷免。</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 xml:space="preserve">第　　七　　條　　</w:t>
      </w:r>
      <w:r>
        <w:rPr>
          <w:rFonts w:ascii="標楷體" w:eastAsia="標楷體" w:hAnsi="標楷體" w:cs="Arial"/>
          <w:kern w:val="0"/>
          <w:sz w:val="28"/>
          <w:szCs w:val="28"/>
        </w:rPr>
        <w:t>主席、副主席之選舉應於代表宣誓就職典禮後即時舉行，並應有就職代表總額過半數之出席，以得票達出席總數之過半數者為當選。選舉結果無人當選時，應立即舉行第二次投票，以得票較多者為當選；得票相同者，以抽籤定之。補選時，亦同。</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前項選舉，出席代表人數不足時，應即訂定下一次選舉時間，並通知代表。第三次選舉時，出席代表已達就職代表總額三分之一以上者，得以實到人數進行選舉，並以得票較多者為當選；得票相同者，以抽籤定之。第二次及第三次選舉，均應於代表宣誓就職當日舉行。</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主席、副主席選出後，應即依宣誓條例規定宣誓就職。不依規定宣誓者，視同未就職。</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第一項選舉投票及前項宣誓就職，均由依第四條第二項規定所推舉之主持人主持之。</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 xml:space="preserve">第　　八　　條　　</w:t>
      </w:r>
      <w:r>
        <w:rPr>
          <w:rFonts w:ascii="標楷體" w:eastAsia="標楷體" w:hAnsi="標楷體" w:cs="Arial"/>
          <w:kern w:val="0"/>
          <w:sz w:val="28"/>
          <w:szCs w:val="28"/>
        </w:rPr>
        <w:t>主席、副主席之選舉、罷免，由本會遴派三人至七人擔任管理員，辦理投票、開票工作，並指定一人為主任管理員。</w:t>
      </w:r>
      <w:r>
        <w:rPr>
          <w:rFonts w:ascii="標楷體" w:eastAsia="標楷體" w:hAnsi="標楷體" w:cs="Arial"/>
          <w:kern w:val="0"/>
          <w:sz w:val="28"/>
          <w:szCs w:val="28"/>
        </w:rPr>
        <w:t>由代表互推三人至五人擔任監察員，監察投票、開票工作，並由監察員互推一人為主任監察員。</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 xml:space="preserve">第　　九　　條　　</w:t>
      </w:r>
      <w:r>
        <w:rPr>
          <w:rFonts w:ascii="標楷體" w:eastAsia="標楷體" w:hAnsi="標楷體" w:cs="Arial"/>
          <w:kern w:val="0"/>
          <w:sz w:val="28"/>
          <w:szCs w:val="28"/>
        </w:rPr>
        <w:t>主席、副主席之選舉票、罷免票有下列情形之一者無效</w:t>
      </w:r>
      <w:r>
        <w:rPr>
          <w:rFonts w:ascii="標楷體" w:eastAsia="標楷體" w:hAnsi="標楷體" w:cs="Arial" w:hint="eastAsia"/>
          <w:kern w:val="0"/>
          <w:sz w:val="28"/>
          <w:szCs w:val="28"/>
        </w:rPr>
        <w:t>：</w:t>
      </w:r>
    </w:p>
    <w:p w:rsidR="0079779F" w:rsidRDefault="00584108">
      <w:pPr>
        <w:widowControl/>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lastRenderedPageBreak/>
        <w:t>一、選舉票圈選二人以上，或罷免票圈選同意罷免及不同意罷免。</w:t>
      </w:r>
    </w:p>
    <w:p w:rsidR="0079779F" w:rsidRDefault="00584108">
      <w:pPr>
        <w:widowControl/>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二、不用本會製發之選舉票、罷免票。</w:t>
      </w:r>
    </w:p>
    <w:p w:rsidR="0079779F" w:rsidRDefault="00584108">
      <w:pPr>
        <w:widowControl/>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三、選舉票所圈位置不能辨別為何人，或罷免票所圈位置不能辨別為同意罷免或不同意罷免。</w:t>
      </w:r>
    </w:p>
    <w:p w:rsidR="0079779F" w:rsidRDefault="00584108">
      <w:pPr>
        <w:widowControl/>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四、圈後加以塗改。</w:t>
      </w:r>
    </w:p>
    <w:p w:rsidR="0079779F" w:rsidRDefault="00584108">
      <w:pPr>
        <w:widowControl/>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五、將選舉票、罷免票撕破或污染，致不能辨別所圈選為何人或所圈選為同意罷免或不同意罷免。</w:t>
      </w:r>
    </w:p>
    <w:p w:rsidR="0079779F" w:rsidRDefault="00584108">
      <w:pPr>
        <w:widowControl/>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六、不加圈完全空白。</w:t>
      </w:r>
    </w:p>
    <w:p w:rsidR="0079779F" w:rsidRDefault="00584108">
      <w:pPr>
        <w:widowControl/>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七、不用本會製備之圈選工具。</w:t>
      </w:r>
    </w:p>
    <w:p w:rsidR="0079779F" w:rsidRDefault="00584108">
      <w:pPr>
        <w:widowControl/>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八、選舉票之選舉人或罷免票之罷免人未記名。</w:t>
      </w:r>
    </w:p>
    <w:p w:rsidR="0079779F" w:rsidRDefault="00584108">
      <w:pPr>
        <w:widowControl/>
        <w:spacing w:line="500" w:lineRule="exact"/>
        <w:ind w:leftChars="800" w:left="1920" w:firstLineChars="200" w:firstLine="560"/>
        <w:jc w:val="both"/>
        <w:rPr>
          <w:rFonts w:ascii="標楷體" w:eastAsia="標楷體" w:hAnsi="標楷體"/>
          <w:sz w:val="28"/>
          <w:szCs w:val="28"/>
        </w:rPr>
      </w:pPr>
      <w:r>
        <w:rPr>
          <w:rFonts w:ascii="標楷體" w:eastAsia="標楷體" w:hAnsi="標楷體" w:cs="Arial"/>
          <w:kern w:val="0"/>
          <w:sz w:val="28"/>
          <w:szCs w:val="28"/>
        </w:rPr>
        <w:t>前項無效票之認定，由主任管理員會同主任監察員當場為之；認定有爭議時，由全體監察員表決之。表決結果正反意見同數者，該選舉票、罷免票應為有效。</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 xml:space="preserve">第　　十　　條　　</w:t>
      </w:r>
      <w:r>
        <w:rPr>
          <w:rFonts w:ascii="標楷體" w:eastAsia="標楷體" w:hAnsi="標楷體" w:cs="Arial"/>
          <w:kern w:val="0"/>
          <w:sz w:val="28"/>
          <w:szCs w:val="28"/>
        </w:rPr>
        <w:t>主席、副主席之選舉票、罷免票之印製及有關選舉罷免事務，由本會辦理之。</w:t>
      </w:r>
    </w:p>
    <w:p w:rsidR="0079779F" w:rsidRDefault="00584108">
      <w:pPr>
        <w:widowControl/>
        <w:spacing w:line="500" w:lineRule="exact"/>
        <w:ind w:leftChars="800" w:left="1920" w:firstLineChars="200" w:firstLine="560"/>
        <w:jc w:val="both"/>
        <w:rPr>
          <w:rFonts w:ascii="標楷體" w:eastAsia="標楷體" w:hAnsi="標楷體"/>
          <w:sz w:val="28"/>
          <w:szCs w:val="28"/>
        </w:rPr>
      </w:pPr>
      <w:r>
        <w:rPr>
          <w:rFonts w:ascii="標楷體" w:eastAsia="標楷體" w:hAnsi="標楷體" w:cs="Arial"/>
          <w:kern w:val="0"/>
          <w:sz w:val="28"/>
          <w:szCs w:val="28"/>
        </w:rPr>
        <w:t>本會應於主席、副主席之選舉票、罷免票開票完畢後，將有效票、無效票分別包封，由主任管理員會同主任監察員於騎縫處加蓋印章後，保管六個月，除檢察官或法院依法行使職權外，任何人不得開拆。如有訴訟者，應保管至訴訟程序終結為止。</w:t>
      </w:r>
    </w:p>
    <w:p w:rsidR="0079779F" w:rsidRDefault="0079779F">
      <w:pPr>
        <w:tabs>
          <w:tab w:val="left" w:pos="480"/>
        </w:tabs>
        <w:spacing w:line="500" w:lineRule="exact"/>
        <w:rPr>
          <w:rFonts w:ascii="標楷體" w:eastAsia="標楷體" w:hAnsi="標楷體"/>
          <w:sz w:val="28"/>
          <w:szCs w:val="28"/>
        </w:rPr>
      </w:pPr>
    </w:p>
    <w:p w:rsidR="0079779F" w:rsidRDefault="00584108">
      <w:pPr>
        <w:widowControl/>
        <w:spacing w:line="500" w:lineRule="exact"/>
        <w:ind w:left="196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十一</w:t>
      </w:r>
      <w:r>
        <w:rPr>
          <w:rFonts w:ascii="標楷體" w:eastAsia="標楷體" w:hAnsi="標楷體" w:hint="eastAsia"/>
          <w:sz w:val="28"/>
          <w:szCs w:val="28"/>
        </w:rPr>
        <w:t xml:space="preserve">   </w:t>
      </w:r>
      <w:r>
        <w:rPr>
          <w:rFonts w:ascii="標楷體" w:eastAsia="標楷體" w:hAnsi="標楷體" w:hint="eastAsia"/>
          <w:sz w:val="28"/>
          <w:szCs w:val="28"/>
        </w:rPr>
        <w:t>條</w:t>
      </w:r>
      <w:r>
        <w:rPr>
          <w:rFonts w:ascii="標楷體" w:eastAsia="標楷體" w:hAnsi="標楷體" w:hint="eastAsia"/>
          <w:sz w:val="28"/>
          <w:szCs w:val="28"/>
        </w:rPr>
        <w:t xml:space="preserve">　　</w:t>
      </w:r>
      <w:r>
        <w:rPr>
          <w:rFonts w:ascii="標楷體" w:eastAsia="標楷體" w:hAnsi="標楷體"/>
          <w:sz w:val="28"/>
          <w:szCs w:val="28"/>
        </w:rPr>
        <w:t>主席、副主席之選舉結果，由本會造具選舉結果清冊及當選人名冊各一份，報請縣政府發給當選證書，並函知</w:t>
      </w:r>
      <w:r>
        <w:rPr>
          <w:rFonts w:ascii="標楷體" w:eastAsia="標楷體" w:hAnsi="標楷體" w:hint="eastAsia"/>
          <w:sz w:val="28"/>
          <w:szCs w:val="28"/>
        </w:rPr>
        <w:t>鄉</w:t>
      </w:r>
      <w:r>
        <w:rPr>
          <w:rFonts w:ascii="標楷體" w:eastAsia="標楷體" w:hAnsi="標楷體"/>
          <w:sz w:val="28"/>
          <w:szCs w:val="28"/>
        </w:rPr>
        <w:t>公所。</w:t>
      </w:r>
    </w:p>
    <w:p w:rsidR="0079779F" w:rsidRDefault="00584108">
      <w:pPr>
        <w:widowControl/>
        <w:spacing w:line="500" w:lineRule="exact"/>
        <w:ind w:leftChars="800" w:left="1920" w:firstLineChars="200" w:firstLine="560"/>
        <w:jc w:val="both"/>
        <w:rPr>
          <w:rFonts w:ascii="標楷體" w:eastAsia="標楷體" w:hAnsi="標楷體"/>
          <w:sz w:val="28"/>
          <w:szCs w:val="28"/>
        </w:rPr>
      </w:pPr>
      <w:r>
        <w:rPr>
          <w:rFonts w:ascii="標楷體" w:eastAsia="標楷體" w:hAnsi="標楷體" w:cs="Arial"/>
          <w:kern w:val="0"/>
          <w:sz w:val="28"/>
          <w:szCs w:val="28"/>
        </w:rPr>
        <w:t>主席、副主席之罷免結果，由本會報縣政府備查，並函知</w:t>
      </w:r>
      <w:r>
        <w:rPr>
          <w:rFonts w:ascii="標楷體" w:eastAsia="標楷體" w:hAnsi="標楷體" w:cs="Arial" w:hint="eastAsia"/>
          <w:kern w:val="0"/>
          <w:sz w:val="28"/>
          <w:szCs w:val="28"/>
        </w:rPr>
        <w:t>鄉</w:t>
      </w:r>
      <w:r>
        <w:rPr>
          <w:rFonts w:ascii="標楷體" w:eastAsia="標楷體" w:hAnsi="標楷體" w:cs="Arial"/>
          <w:kern w:val="0"/>
          <w:sz w:val="28"/>
          <w:szCs w:val="28"/>
        </w:rPr>
        <w:t>公所。</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lastRenderedPageBreak/>
        <w:t>第</w:t>
      </w:r>
      <w:r>
        <w:rPr>
          <w:rFonts w:ascii="標楷體" w:eastAsia="標楷體" w:hAnsi="標楷體" w:hint="eastAsia"/>
          <w:sz w:val="28"/>
          <w:szCs w:val="28"/>
        </w:rPr>
        <w:t xml:space="preserve">   </w:t>
      </w:r>
      <w:r>
        <w:rPr>
          <w:rFonts w:ascii="標楷體" w:eastAsia="標楷體" w:hAnsi="標楷體" w:hint="eastAsia"/>
          <w:sz w:val="28"/>
          <w:szCs w:val="28"/>
        </w:rPr>
        <w:t>十二</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主席綜理會務。主席因故不能執行職務時，由副主席代理。主席、副主席同時不能執行職務時，由主席指定，不能指定時，</w:t>
      </w:r>
      <w:r>
        <w:rPr>
          <w:rFonts w:ascii="標楷體" w:eastAsia="標楷體" w:hAnsi="標楷體" w:hint="eastAsia"/>
          <w:sz w:val="28"/>
          <w:szCs w:val="28"/>
        </w:rPr>
        <w:t>於十五日內</w:t>
      </w:r>
      <w:r>
        <w:rPr>
          <w:rFonts w:ascii="標楷體" w:eastAsia="標楷體" w:hAnsi="標楷體"/>
          <w:sz w:val="28"/>
          <w:szCs w:val="28"/>
        </w:rPr>
        <w:t>由代表互推一人代理之；屆期未互推產生者，由資深代表代理，年資相同時，由年長者代理。</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十三</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主席、副主席之辭職，應以書面向大會提出，於辭職書提出會議報告時生效。</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前項辭職在休會時，得視</w:t>
      </w:r>
      <w:r>
        <w:rPr>
          <w:rFonts w:ascii="標楷體" w:eastAsia="標楷體" w:hAnsi="標楷體" w:cs="Arial"/>
          <w:kern w:val="0"/>
          <w:sz w:val="28"/>
          <w:szCs w:val="28"/>
        </w:rPr>
        <w:t>實際需要依規定召集臨時會提出之。</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十四</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主席、副主席辭職、去職或死亡</w:t>
      </w:r>
      <w:r>
        <w:rPr>
          <w:rFonts w:ascii="標楷體" w:eastAsia="標楷體" w:hAnsi="標楷體" w:hint="eastAsia"/>
          <w:sz w:val="28"/>
          <w:szCs w:val="28"/>
        </w:rPr>
        <w:t>或被罷免</w:t>
      </w:r>
      <w:r>
        <w:rPr>
          <w:rFonts w:ascii="標楷體" w:eastAsia="標楷體" w:hAnsi="標楷體"/>
          <w:sz w:val="28"/>
          <w:szCs w:val="28"/>
        </w:rPr>
        <w:t>，應即報縣政府備查，並函知</w:t>
      </w:r>
      <w:r>
        <w:rPr>
          <w:rFonts w:ascii="標楷體" w:eastAsia="標楷體" w:hAnsi="標楷體" w:hint="eastAsia"/>
          <w:sz w:val="28"/>
          <w:szCs w:val="28"/>
        </w:rPr>
        <w:t>鄉</w:t>
      </w:r>
      <w:r>
        <w:rPr>
          <w:rFonts w:ascii="標楷體" w:eastAsia="標楷體" w:hAnsi="標楷體"/>
          <w:sz w:val="28"/>
          <w:szCs w:val="28"/>
        </w:rPr>
        <w:t>公所。</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主席、副主席出缺時，由本會議決補選之。主席、副主席同時出缺時，由縣政府指定代表一人暫行主席職務，並於備查之日起三十日內召集臨時會，分別補選之。</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主席辭職</w:t>
      </w:r>
      <w:r>
        <w:rPr>
          <w:rFonts w:ascii="標楷體" w:eastAsia="標楷體" w:hAnsi="標楷體" w:cs="Arial" w:hint="eastAsia"/>
          <w:kern w:val="0"/>
          <w:sz w:val="28"/>
          <w:szCs w:val="28"/>
        </w:rPr>
        <w:t>、</w:t>
      </w:r>
      <w:r>
        <w:rPr>
          <w:rFonts w:ascii="標楷體" w:eastAsia="標楷體" w:hAnsi="標楷體" w:cs="Arial"/>
          <w:kern w:val="0"/>
          <w:sz w:val="28"/>
          <w:szCs w:val="28"/>
        </w:rPr>
        <w:t>去職</w:t>
      </w:r>
      <w:r>
        <w:rPr>
          <w:rFonts w:ascii="標楷體" w:eastAsia="標楷體" w:hAnsi="標楷體" w:cs="Arial" w:hint="eastAsia"/>
          <w:kern w:val="0"/>
          <w:sz w:val="28"/>
          <w:szCs w:val="28"/>
        </w:rPr>
        <w:t>或被罷免</w:t>
      </w:r>
      <w:r>
        <w:rPr>
          <w:rFonts w:ascii="標楷體" w:eastAsia="標楷體" w:hAnsi="標楷體" w:cs="Arial"/>
          <w:kern w:val="0"/>
          <w:sz w:val="28"/>
          <w:szCs w:val="28"/>
        </w:rPr>
        <w:t>，應辦理移交，未辦理移交或死亡者，由副主席代辦移交</w:t>
      </w:r>
      <w:r>
        <w:rPr>
          <w:rFonts w:ascii="標楷體" w:eastAsia="標楷體" w:hAnsi="標楷體" w:cs="Arial" w:hint="eastAsia"/>
          <w:kern w:val="0"/>
          <w:sz w:val="28"/>
          <w:szCs w:val="28"/>
        </w:rPr>
        <w:t>。主席、副主席同時出缺時，由秘書代辦移交</w:t>
      </w:r>
      <w:r>
        <w:rPr>
          <w:rFonts w:ascii="標楷體" w:eastAsia="標楷體" w:hAnsi="標楷體" w:cs="Arial"/>
          <w:kern w:val="0"/>
          <w:sz w:val="28"/>
          <w:szCs w:val="28"/>
        </w:rPr>
        <w:t>。</w:t>
      </w:r>
    </w:p>
    <w:p w:rsidR="0079779F" w:rsidRDefault="00584108">
      <w:pPr>
        <w:widowControl/>
        <w:tabs>
          <w:tab w:val="left" w:pos="1440"/>
        </w:tabs>
        <w:spacing w:beforeLines="100" w:before="360" w:afterLines="100" w:after="360" w:line="500" w:lineRule="exact"/>
        <w:ind w:leftChars="500" w:left="1200"/>
        <w:jc w:val="both"/>
        <w:rPr>
          <w:rFonts w:ascii="標楷體" w:eastAsia="標楷體" w:hAnsi="標楷體" w:cs="Arial"/>
          <w:b/>
          <w:color w:val="C00000"/>
          <w:kern w:val="0"/>
          <w:sz w:val="28"/>
          <w:szCs w:val="28"/>
        </w:rPr>
      </w:pPr>
      <w:r>
        <w:rPr>
          <w:rFonts w:ascii="標楷體" w:eastAsia="標楷體" w:hAnsi="標楷體" w:cs="Arial" w:hint="eastAsia"/>
          <w:b/>
          <w:color w:val="C00000"/>
          <w:kern w:val="0"/>
          <w:sz w:val="28"/>
          <w:szCs w:val="28"/>
        </w:rPr>
        <w:t>第</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四</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章　　職權</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十五</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本會之職權如下︰</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議決</w:t>
      </w:r>
      <w:r>
        <w:rPr>
          <w:rFonts w:ascii="標楷體" w:eastAsia="標楷體" w:hAnsi="標楷體" w:cs="Arial" w:hint="eastAsia"/>
          <w:kern w:val="0"/>
          <w:sz w:val="28"/>
          <w:szCs w:val="28"/>
        </w:rPr>
        <w:t>鄉</w:t>
      </w:r>
      <w:r>
        <w:rPr>
          <w:rFonts w:ascii="標楷體" w:eastAsia="標楷體" w:hAnsi="標楷體" w:cs="Arial"/>
          <w:kern w:val="0"/>
          <w:sz w:val="28"/>
          <w:szCs w:val="28"/>
        </w:rPr>
        <w:t>規約。</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議決</w:t>
      </w:r>
      <w:r>
        <w:rPr>
          <w:rFonts w:ascii="標楷體" w:eastAsia="標楷體" w:hAnsi="標楷體" w:cs="Arial" w:hint="eastAsia"/>
          <w:kern w:val="0"/>
          <w:sz w:val="28"/>
          <w:szCs w:val="28"/>
        </w:rPr>
        <w:t>鄉</w:t>
      </w:r>
      <w:r>
        <w:rPr>
          <w:rFonts w:ascii="標楷體" w:eastAsia="標楷體" w:hAnsi="標楷體" w:cs="Arial"/>
          <w:kern w:val="0"/>
          <w:sz w:val="28"/>
          <w:szCs w:val="28"/>
        </w:rPr>
        <w:t>預算。</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議決</w:t>
      </w:r>
      <w:r>
        <w:rPr>
          <w:rFonts w:ascii="標楷體" w:eastAsia="標楷體" w:hAnsi="標楷體" w:cs="Arial" w:hint="eastAsia"/>
          <w:kern w:val="0"/>
          <w:sz w:val="28"/>
          <w:szCs w:val="28"/>
        </w:rPr>
        <w:t>鄉</w:t>
      </w:r>
      <w:r>
        <w:rPr>
          <w:rFonts w:ascii="標楷體" w:eastAsia="標楷體" w:hAnsi="標楷體" w:cs="Arial"/>
          <w:kern w:val="0"/>
          <w:sz w:val="28"/>
          <w:szCs w:val="28"/>
        </w:rPr>
        <w:t>臨時稅課。</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議決</w:t>
      </w:r>
      <w:r>
        <w:rPr>
          <w:rFonts w:ascii="標楷體" w:eastAsia="標楷體" w:hAnsi="標楷體" w:cs="Arial" w:hint="eastAsia"/>
          <w:kern w:val="0"/>
          <w:sz w:val="28"/>
          <w:szCs w:val="28"/>
        </w:rPr>
        <w:t>鄉</w:t>
      </w:r>
      <w:r>
        <w:rPr>
          <w:rFonts w:ascii="標楷體" w:eastAsia="標楷體" w:hAnsi="標楷體" w:cs="Arial"/>
          <w:kern w:val="0"/>
          <w:sz w:val="28"/>
          <w:szCs w:val="28"/>
        </w:rPr>
        <w:t>財產之處分。</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議決</w:t>
      </w:r>
      <w:r>
        <w:rPr>
          <w:rFonts w:ascii="標楷體" w:eastAsia="標楷體" w:hAnsi="標楷體" w:cs="Arial" w:hint="eastAsia"/>
          <w:kern w:val="0"/>
          <w:sz w:val="28"/>
          <w:szCs w:val="28"/>
        </w:rPr>
        <w:t>鄉</w:t>
      </w:r>
      <w:r>
        <w:rPr>
          <w:rFonts w:ascii="標楷體" w:eastAsia="標楷體" w:hAnsi="標楷體" w:cs="Arial"/>
          <w:kern w:val="0"/>
          <w:sz w:val="28"/>
          <w:szCs w:val="28"/>
        </w:rPr>
        <w:t>公所組織自治條例及所屬事業機構組織自治條例。</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議決</w:t>
      </w:r>
      <w:r>
        <w:rPr>
          <w:rFonts w:ascii="標楷體" w:eastAsia="標楷體" w:hAnsi="標楷體" w:cs="Arial" w:hint="eastAsia"/>
          <w:kern w:val="0"/>
          <w:sz w:val="28"/>
          <w:szCs w:val="28"/>
        </w:rPr>
        <w:t>鄉</w:t>
      </w:r>
      <w:r>
        <w:rPr>
          <w:rFonts w:ascii="標楷體" w:eastAsia="標楷體" w:hAnsi="標楷體" w:cs="Arial"/>
          <w:kern w:val="0"/>
          <w:sz w:val="28"/>
          <w:szCs w:val="28"/>
        </w:rPr>
        <w:t>公所提案事項。</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審議</w:t>
      </w:r>
      <w:r>
        <w:rPr>
          <w:rFonts w:ascii="標楷體" w:eastAsia="標楷體" w:hAnsi="標楷體" w:cs="Arial" w:hint="eastAsia"/>
          <w:kern w:val="0"/>
          <w:sz w:val="28"/>
          <w:szCs w:val="28"/>
        </w:rPr>
        <w:t>鄉</w:t>
      </w:r>
      <w:r>
        <w:rPr>
          <w:rFonts w:ascii="標楷體" w:eastAsia="標楷體" w:hAnsi="標楷體" w:cs="Arial"/>
          <w:kern w:val="0"/>
          <w:sz w:val="28"/>
          <w:szCs w:val="28"/>
        </w:rPr>
        <w:t>決算報告。</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lastRenderedPageBreak/>
        <w:t>議決</w:t>
      </w:r>
      <w:r>
        <w:rPr>
          <w:rFonts w:ascii="標楷體" w:eastAsia="標楷體" w:hAnsi="標楷體" w:cs="Arial" w:hint="eastAsia"/>
          <w:kern w:val="0"/>
          <w:sz w:val="28"/>
          <w:szCs w:val="28"/>
        </w:rPr>
        <w:t>鄉</w:t>
      </w:r>
      <w:r>
        <w:rPr>
          <w:rFonts w:ascii="標楷體" w:eastAsia="標楷體" w:hAnsi="標楷體" w:cs="Arial"/>
          <w:kern w:val="0"/>
          <w:sz w:val="28"/>
          <w:szCs w:val="28"/>
        </w:rPr>
        <w:t>民代表提案事項。</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接受人民請願。</w:t>
      </w:r>
    </w:p>
    <w:p w:rsidR="0079779F" w:rsidRDefault="00584108">
      <w:pPr>
        <w:widowControl/>
        <w:numPr>
          <w:ilvl w:val="0"/>
          <w:numId w:val="4"/>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其他依法律或上級法規、規章賦予之職權。</w:t>
      </w:r>
    </w:p>
    <w:p w:rsidR="0079779F" w:rsidRDefault="00584108">
      <w:pPr>
        <w:widowControl/>
        <w:tabs>
          <w:tab w:val="left" w:pos="1440"/>
        </w:tabs>
        <w:spacing w:beforeLines="100" w:before="360" w:afterLines="100" w:after="360" w:line="500" w:lineRule="exact"/>
        <w:ind w:leftChars="500" w:left="1200"/>
        <w:jc w:val="both"/>
        <w:rPr>
          <w:rFonts w:ascii="標楷體" w:eastAsia="標楷體" w:hAnsi="標楷體" w:cs="Arial"/>
          <w:b/>
          <w:color w:val="C00000"/>
          <w:kern w:val="0"/>
          <w:sz w:val="28"/>
          <w:szCs w:val="28"/>
        </w:rPr>
      </w:pPr>
      <w:r>
        <w:rPr>
          <w:rFonts w:ascii="標楷體" w:eastAsia="標楷體" w:hAnsi="標楷體" w:cs="Arial" w:hint="eastAsia"/>
          <w:b/>
          <w:color w:val="C00000"/>
          <w:kern w:val="0"/>
          <w:sz w:val="28"/>
          <w:szCs w:val="28"/>
        </w:rPr>
        <w:t>第</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五</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章　　會議</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十六</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本會會議，除每屆成立大會外，定期會每六個月開會一次，由主席召集之，主席未依法召集時，由副主席召集之；副主席亦不依法召集時，由總額減除出缺人數後過半數之代表互推一人召集之。</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十七</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本會開會時，由主席為會議主席，主席未能出席時，由副主席為會議主席</w:t>
      </w:r>
      <w:r>
        <w:rPr>
          <w:rFonts w:ascii="標楷體" w:eastAsia="標楷體" w:hAnsi="標楷體" w:hint="eastAsia"/>
          <w:sz w:val="28"/>
          <w:szCs w:val="28"/>
        </w:rPr>
        <w:t>，主席</w:t>
      </w:r>
      <w:r>
        <w:rPr>
          <w:rFonts w:ascii="標楷體" w:eastAsia="標楷體" w:hAnsi="標楷體"/>
          <w:sz w:val="28"/>
          <w:szCs w:val="28"/>
        </w:rPr>
        <w:t>、副主席均未能出席時，由</w:t>
      </w:r>
      <w:r>
        <w:rPr>
          <w:rFonts w:ascii="標楷體" w:eastAsia="標楷體" w:hAnsi="標楷體" w:hint="eastAsia"/>
          <w:sz w:val="28"/>
          <w:szCs w:val="28"/>
        </w:rPr>
        <w:t>出席</w:t>
      </w:r>
      <w:r>
        <w:rPr>
          <w:rFonts w:ascii="標楷體" w:eastAsia="標楷體" w:hAnsi="標楷體"/>
          <w:sz w:val="28"/>
          <w:szCs w:val="28"/>
        </w:rPr>
        <w:t>代表互推一人為會議主席。</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十八</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本會得設小組進行案件審查，並由主席審定議事日程。</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前項議事日程屬於定期會者，質詢日期不得超過會期總日數四分之一。</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本會之議事日程，應於開會五日</w:t>
      </w:r>
      <w:r>
        <w:rPr>
          <w:rFonts w:ascii="標楷體" w:eastAsia="標楷體" w:hAnsi="標楷體" w:cs="Arial" w:hint="eastAsia"/>
          <w:kern w:val="0"/>
          <w:sz w:val="28"/>
          <w:szCs w:val="28"/>
        </w:rPr>
        <w:t>前</w:t>
      </w:r>
      <w:r>
        <w:rPr>
          <w:rFonts w:ascii="標楷體" w:eastAsia="標楷體" w:hAnsi="標楷體" w:cs="Arial"/>
          <w:kern w:val="0"/>
          <w:sz w:val="28"/>
          <w:szCs w:val="28"/>
        </w:rPr>
        <w:t>送達各代表及</w:t>
      </w:r>
      <w:r>
        <w:rPr>
          <w:rFonts w:ascii="標楷體" w:eastAsia="標楷體" w:hAnsi="標楷體" w:cs="Arial" w:hint="eastAsia"/>
          <w:kern w:val="0"/>
          <w:sz w:val="28"/>
          <w:szCs w:val="28"/>
        </w:rPr>
        <w:t>鄉</w:t>
      </w:r>
      <w:r>
        <w:rPr>
          <w:rFonts w:ascii="標楷體" w:eastAsia="標楷體" w:hAnsi="標楷體" w:cs="Arial"/>
          <w:kern w:val="0"/>
          <w:sz w:val="28"/>
          <w:szCs w:val="28"/>
        </w:rPr>
        <w:t>公所，並報縣政府備查。</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十九</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本會非有代表總額減除出缺人數後過半數之出席，不得開議。議案之表決，除本條例另有規定外，以出席代表過半數之同意為通過，未過半數之同意為否決。如差一票即達過半數時，會議主席得參加一票使其通過，或不參加使其否決。</w:t>
      </w:r>
    </w:p>
    <w:p w:rsidR="0079779F" w:rsidRDefault="00584108">
      <w:pPr>
        <w:widowControl/>
        <w:spacing w:line="500" w:lineRule="exact"/>
        <w:ind w:leftChars="800" w:left="1920" w:firstLineChars="200" w:firstLine="560"/>
        <w:jc w:val="both"/>
        <w:rPr>
          <w:rFonts w:ascii="標楷體" w:eastAsia="標楷體" w:hAnsi="標楷體"/>
          <w:sz w:val="28"/>
          <w:szCs w:val="28"/>
        </w:rPr>
      </w:pPr>
      <w:r>
        <w:rPr>
          <w:rFonts w:ascii="標楷體" w:eastAsia="標楷體" w:hAnsi="標楷體" w:cs="Arial"/>
          <w:kern w:val="0"/>
          <w:sz w:val="28"/>
          <w:szCs w:val="28"/>
        </w:rPr>
        <w:t>本會進行施政報告及質</w:t>
      </w:r>
      <w:r>
        <w:rPr>
          <w:rFonts w:ascii="標楷體" w:eastAsia="標楷體" w:hAnsi="標楷體" w:cs="Arial"/>
          <w:kern w:val="0"/>
          <w:sz w:val="28"/>
          <w:szCs w:val="28"/>
        </w:rPr>
        <w:t>詢議程時，不因出席代表未達開會額數而延會。</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定期會或臨時會之每次會議，因出席代表人數不足未能成會時，應依原訂日程之會次順序繼續進行，經連續二次均未能成會時，應將其事實，於第三次舉行時間前通知代表，第三次舉行時，實到人數已達代表總額減除出缺人數後三分</w:t>
      </w:r>
      <w:r>
        <w:rPr>
          <w:rFonts w:ascii="標楷體" w:eastAsia="標楷體" w:hAnsi="標楷體" w:cs="Arial"/>
          <w:kern w:val="0"/>
          <w:sz w:val="28"/>
          <w:szCs w:val="28"/>
        </w:rPr>
        <w:lastRenderedPageBreak/>
        <w:t>之一以上者，得以實到人數開會。第二次為本會期之末次會議時，視同第三次。</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二十一</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本會之大</w:t>
      </w:r>
      <w:r>
        <w:rPr>
          <w:rFonts w:ascii="標楷體" w:eastAsia="標楷體" w:hAnsi="標楷體" w:cs="Arial" w:hint="eastAsia"/>
          <w:kern w:val="0"/>
          <w:sz w:val="28"/>
          <w:szCs w:val="28"/>
        </w:rPr>
        <w:t>會、小組會議</w:t>
      </w:r>
      <w:r>
        <w:rPr>
          <w:rFonts w:ascii="標楷體" w:eastAsia="標楷體" w:hAnsi="標楷體" w:cs="Arial"/>
          <w:kern w:val="0"/>
          <w:sz w:val="28"/>
          <w:szCs w:val="28"/>
        </w:rPr>
        <w:t>應公開舉行。但</w:t>
      </w:r>
      <w:r>
        <w:rPr>
          <w:rFonts w:ascii="標楷體" w:eastAsia="標楷體" w:hAnsi="標楷體" w:cs="Arial" w:hint="eastAsia"/>
          <w:kern w:val="0"/>
          <w:sz w:val="28"/>
          <w:szCs w:val="28"/>
        </w:rPr>
        <w:t>會議</w:t>
      </w:r>
      <w:r>
        <w:rPr>
          <w:rFonts w:ascii="標楷體" w:eastAsia="標楷體" w:hAnsi="標楷體" w:cs="Arial"/>
          <w:kern w:val="0"/>
          <w:sz w:val="28"/>
          <w:szCs w:val="28"/>
        </w:rPr>
        <w:t>主席或代表三人以上提議或依地方制度法第四十九條列席人員之請求，經會議通過時，得舉行秘密會議。</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hint="eastAsia"/>
          <w:kern w:val="0"/>
          <w:sz w:val="28"/>
          <w:szCs w:val="28"/>
        </w:rPr>
        <w:t>前項公開舉行之會議，依下列規定辦理：</w:t>
      </w:r>
    </w:p>
    <w:p w:rsidR="0079779F" w:rsidRDefault="00584108">
      <w:pPr>
        <w:widowControl/>
        <w:numPr>
          <w:ilvl w:val="0"/>
          <w:numId w:val="6"/>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hint="eastAsia"/>
          <w:kern w:val="0"/>
          <w:sz w:val="28"/>
          <w:szCs w:val="28"/>
        </w:rPr>
        <w:t>大會會議應開放旁聽。</w:t>
      </w:r>
    </w:p>
    <w:p w:rsidR="0079779F" w:rsidRDefault="00584108">
      <w:pPr>
        <w:widowControl/>
        <w:numPr>
          <w:ilvl w:val="0"/>
          <w:numId w:val="6"/>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hint="eastAsia"/>
          <w:kern w:val="0"/>
          <w:sz w:val="28"/>
          <w:szCs w:val="28"/>
        </w:rPr>
        <w:t>會議議事日程，應於會議前公開於網站。</w:t>
      </w:r>
    </w:p>
    <w:p w:rsidR="0079779F" w:rsidRDefault="00584108">
      <w:pPr>
        <w:widowControl/>
        <w:numPr>
          <w:ilvl w:val="0"/>
          <w:numId w:val="6"/>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hint="eastAsia"/>
          <w:kern w:val="0"/>
          <w:sz w:val="28"/>
          <w:szCs w:val="28"/>
        </w:rPr>
        <w:t>會議應製作會議紀錄，除考察及現勘外，並應製作議事錄，且分別於會議後一個月內及六個月內，公開於網站至少五年。</w:t>
      </w:r>
    </w:p>
    <w:p w:rsidR="0079779F" w:rsidRDefault="00584108">
      <w:pPr>
        <w:widowControl/>
        <w:numPr>
          <w:ilvl w:val="0"/>
          <w:numId w:val="6"/>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hint="eastAsia"/>
          <w:kern w:val="0"/>
          <w:sz w:val="28"/>
          <w:szCs w:val="28"/>
        </w:rPr>
        <w:t>本會除考察及現勘外，大會及小組會議應全程錄音，於會議後十日內將錄音檔公開於網站至少五年。</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二十二</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本會開會時，會議主席對於本身有利害關係之事件，應行迴避；代表不得參與個人</w:t>
      </w:r>
      <w:r>
        <w:rPr>
          <w:rFonts w:ascii="標楷體" w:eastAsia="標楷體" w:hAnsi="標楷體" w:cs="Arial" w:hint="eastAsia"/>
          <w:kern w:val="0"/>
          <w:sz w:val="28"/>
          <w:szCs w:val="28"/>
        </w:rPr>
        <w:t>利益</w:t>
      </w:r>
      <w:r>
        <w:rPr>
          <w:rFonts w:ascii="標楷體" w:eastAsia="標楷體" w:hAnsi="標楷體" w:cs="Arial"/>
          <w:kern w:val="0"/>
          <w:sz w:val="28"/>
          <w:szCs w:val="28"/>
        </w:rPr>
        <w:t>相關</w:t>
      </w:r>
      <w:r>
        <w:rPr>
          <w:rFonts w:ascii="標楷體" w:eastAsia="標楷體" w:hAnsi="標楷體" w:cs="Arial" w:hint="eastAsia"/>
          <w:kern w:val="0"/>
          <w:sz w:val="28"/>
          <w:szCs w:val="28"/>
        </w:rPr>
        <w:t>議</w:t>
      </w:r>
      <w:r>
        <w:rPr>
          <w:rFonts w:ascii="標楷體" w:eastAsia="標楷體" w:hAnsi="標楷體" w:cs="Arial"/>
          <w:kern w:val="0"/>
          <w:sz w:val="28"/>
          <w:szCs w:val="28"/>
        </w:rPr>
        <w:t>案之審議及表決。</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二十三</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本會之議事程序，除本自治條例及議事規則規定者外，依會議規範之規定。</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前項</w:t>
      </w:r>
      <w:r>
        <w:rPr>
          <w:rFonts w:ascii="標楷體" w:eastAsia="標楷體" w:hAnsi="標楷體" w:cs="Arial"/>
          <w:kern w:val="0"/>
          <w:sz w:val="28"/>
          <w:szCs w:val="28"/>
        </w:rPr>
        <w:t>議事規則，以規範議事事項為限，由本會訂定，報縣政府備查，並函</w:t>
      </w:r>
      <w:r>
        <w:rPr>
          <w:rFonts w:ascii="標楷體" w:eastAsia="標楷體" w:hAnsi="標楷體" w:cs="Arial" w:hint="eastAsia"/>
          <w:kern w:val="0"/>
          <w:sz w:val="28"/>
          <w:szCs w:val="28"/>
        </w:rPr>
        <w:t>送鄉</w:t>
      </w:r>
      <w:r>
        <w:rPr>
          <w:rFonts w:ascii="標楷體" w:eastAsia="標楷體" w:hAnsi="標楷體" w:cs="Arial"/>
          <w:kern w:val="0"/>
          <w:sz w:val="28"/>
          <w:szCs w:val="28"/>
        </w:rPr>
        <w:t>公所。</w:t>
      </w:r>
    </w:p>
    <w:p w:rsidR="0079779F" w:rsidRDefault="00584108">
      <w:pPr>
        <w:widowControl/>
        <w:tabs>
          <w:tab w:val="left" w:pos="1440"/>
        </w:tabs>
        <w:spacing w:beforeLines="100" w:before="360" w:afterLines="100" w:after="360" w:line="500" w:lineRule="exact"/>
        <w:ind w:leftChars="500" w:left="1200"/>
        <w:jc w:val="both"/>
        <w:rPr>
          <w:rFonts w:ascii="標楷體" w:eastAsia="標楷體" w:hAnsi="標楷體" w:cs="Arial"/>
          <w:b/>
          <w:color w:val="C00000"/>
          <w:kern w:val="0"/>
          <w:sz w:val="28"/>
          <w:szCs w:val="28"/>
        </w:rPr>
      </w:pPr>
      <w:r>
        <w:rPr>
          <w:rFonts w:ascii="標楷體" w:eastAsia="標楷體" w:hAnsi="標楷體" w:cs="Arial" w:hint="eastAsia"/>
          <w:b/>
          <w:color w:val="C00000"/>
          <w:kern w:val="0"/>
          <w:sz w:val="28"/>
          <w:szCs w:val="28"/>
        </w:rPr>
        <w:t>第</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六</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章　　紀律</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二十四</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本會得設紀律小組審議懲戒案件。其設置辦法由本會訂定，報縣政府備查。</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二十五</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本會開會時，由會議主席維持議場秩序。如有違反議事規則或其他妨礙秩序之行為，會議主席得警告或制止，並得禁止其發言，其情節重大者，得付懲戒。</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lastRenderedPageBreak/>
        <w:t>前項懲戒，由本會紀律小組審議，提大會議決後，由會議主席宣告之，其懲戒方式如下：</w:t>
      </w:r>
    </w:p>
    <w:p w:rsidR="0079779F" w:rsidRDefault="00584108">
      <w:pPr>
        <w:widowControl/>
        <w:numPr>
          <w:ilvl w:val="0"/>
          <w:numId w:val="5"/>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口頭道歉。</w:t>
      </w:r>
    </w:p>
    <w:p w:rsidR="0079779F" w:rsidRDefault="00584108">
      <w:pPr>
        <w:widowControl/>
        <w:numPr>
          <w:ilvl w:val="0"/>
          <w:numId w:val="5"/>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書面道歉。</w:t>
      </w:r>
    </w:p>
    <w:p w:rsidR="0079779F" w:rsidRDefault="00584108">
      <w:pPr>
        <w:widowControl/>
        <w:numPr>
          <w:ilvl w:val="0"/>
          <w:numId w:val="5"/>
        </w:numPr>
        <w:spacing w:line="500" w:lineRule="exact"/>
        <w:ind w:leftChars="1050" w:left="3080" w:hangingChars="200" w:hanging="560"/>
        <w:jc w:val="both"/>
        <w:rPr>
          <w:rFonts w:ascii="標楷體" w:eastAsia="標楷體" w:hAnsi="標楷體" w:cs="Arial"/>
          <w:kern w:val="0"/>
          <w:sz w:val="28"/>
          <w:szCs w:val="28"/>
        </w:rPr>
      </w:pPr>
      <w:r>
        <w:rPr>
          <w:rFonts w:ascii="標楷體" w:eastAsia="標楷體" w:hAnsi="標楷體" w:cs="Arial"/>
          <w:kern w:val="0"/>
          <w:sz w:val="28"/>
          <w:szCs w:val="28"/>
        </w:rPr>
        <w:t>申誡。</w:t>
      </w:r>
    </w:p>
    <w:p w:rsidR="0079779F" w:rsidRDefault="00584108">
      <w:pPr>
        <w:widowControl/>
        <w:numPr>
          <w:ilvl w:val="0"/>
          <w:numId w:val="5"/>
        </w:numPr>
        <w:spacing w:line="500" w:lineRule="exact"/>
        <w:ind w:leftChars="1050" w:left="3080" w:hangingChars="200" w:hanging="560"/>
        <w:jc w:val="both"/>
        <w:rPr>
          <w:rFonts w:ascii="標楷體" w:eastAsia="標楷體" w:hAnsi="標楷體"/>
          <w:sz w:val="28"/>
          <w:szCs w:val="28"/>
        </w:rPr>
      </w:pPr>
      <w:r>
        <w:rPr>
          <w:rFonts w:ascii="標楷體" w:eastAsia="標楷體" w:hAnsi="標楷體" w:cs="Arial"/>
          <w:kern w:val="0"/>
          <w:sz w:val="28"/>
          <w:szCs w:val="28"/>
        </w:rPr>
        <w:t>定期停止出席會議。</w:t>
      </w:r>
    </w:p>
    <w:p w:rsidR="0079779F" w:rsidRDefault="00584108">
      <w:pPr>
        <w:widowControl/>
        <w:tabs>
          <w:tab w:val="left" w:pos="1440"/>
        </w:tabs>
        <w:spacing w:beforeLines="100" w:before="360" w:afterLines="100" w:after="360" w:line="500" w:lineRule="exact"/>
        <w:ind w:leftChars="500" w:left="1200"/>
        <w:jc w:val="both"/>
        <w:rPr>
          <w:rFonts w:ascii="標楷體" w:eastAsia="標楷體" w:hAnsi="標楷體" w:cs="Arial"/>
          <w:b/>
          <w:color w:val="C00000"/>
          <w:kern w:val="0"/>
          <w:sz w:val="28"/>
          <w:szCs w:val="28"/>
        </w:rPr>
      </w:pPr>
      <w:r>
        <w:rPr>
          <w:rFonts w:ascii="標楷體" w:eastAsia="標楷體" w:hAnsi="標楷體" w:cs="Arial" w:hint="eastAsia"/>
          <w:b/>
          <w:color w:val="C00000"/>
          <w:kern w:val="0"/>
          <w:sz w:val="28"/>
          <w:szCs w:val="28"/>
        </w:rPr>
        <w:t>第</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七</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章　　行政單位</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二十六</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本會置秘書一人，承主席之命，處理代表會事務，並指揮監督所屬職員。</w:t>
      </w:r>
    </w:p>
    <w:p w:rsidR="0079779F" w:rsidRDefault="00584108">
      <w:pPr>
        <w:widowControl/>
        <w:spacing w:line="500" w:lineRule="exact"/>
        <w:ind w:leftChars="800" w:left="1920" w:firstLineChars="200" w:firstLine="560"/>
        <w:jc w:val="both"/>
        <w:rPr>
          <w:rFonts w:ascii="標楷體" w:eastAsia="標楷體" w:hAnsi="標楷體" w:cs="Arial"/>
          <w:kern w:val="0"/>
          <w:sz w:val="28"/>
          <w:szCs w:val="28"/>
        </w:rPr>
      </w:pPr>
      <w:r>
        <w:rPr>
          <w:rFonts w:ascii="標楷體" w:eastAsia="標楷體" w:hAnsi="標楷體" w:cs="Arial"/>
          <w:kern w:val="0"/>
          <w:sz w:val="28"/>
          <w:szCs w:val="28"/>
        </w:rPr>
        <w:t>本會置組員</w:t>
      </w:r>
      <w:r>
        <w:rPr>
          <w:rFonts w:ascii="標楷體" w:eastAsia="標楷體" w:hAnsi="標楷體" w:cs="Arial" w:hint="eastAsia"/>
          <w:kern w:val="0"/>
          <w:sz w:val="28"/>
          <w:szCs w:val="28"/>
        </w:rPr>
        <w:t>、書記</w:t>
      </w:r>
      <w:r>
        <w:rPr>
          <w:rFonts w:ascii="標楷體" w:eastAsia="標楷體" w:hAnsi="標楷體" w:cs="Arial"/>
          <w:kern w:val="0"/>
          <w:sz w:val="28"/>
          <w:szCs w:val="28"/>
        </w:rPr>
        <w:t>。</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二十七</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sz w:val="28"/>
          <w:szCs w:val="28"/>
        </w:rPr>
        <w:t>本會</w:t>
      </w:r>
      <w:r>
        <w:rPr>
          <w:rFonts w:ascii="標楷體" w:eastAsia="標楷體" w:hAnsi="標楷體" w:hint="eastAsia"/>
          <w:sz w:val="28"/>
          <w:szCs w:val="28"/>
        </w:rPr>
        <w:t>人事管理員、會計業務，</w:t>
      </w:r>
      <w:r>
        <w:rPr>
          <w:rFonts w:ascii="標楷體" w:eastAsia="標楷體" w:hAnsi="標楷體"/>
          <w:sz w:val="28"/>
          <w:szCs w:val="28"/>
        </w:rPr>
        <w:t>由本會派員兼</w:t>
      </w:r>
      <w:r>
        <w:rPr>
          <w:rFonts w:ascii="標楷體" w:eastAsia="標楷體" w:hAnsi="標楷體" w:hint="eastAsia"/>
          <w:sz w:val="28"/>
          <w:szCs w:val="28"/>
        </w:rPr>
        <w:t>辦</w:t>
      </w:r>
      <w:r>
        <w:rPr>
          <w:rFonts w:ascii="標楷體" w:eastAsia="標楷體" w:hAnsi="標楷體"/>
          <w:sz w:val="28"/>
          <w:szCs w:val="28"/>
        </w:rPr>
        <w:t>。</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二十八</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本自治條例所列各職稱之官等及員額，另以編制表定之。</w:t>
      </w:r>
    </w:p>
    <w:p w:rsidR="0079779F" w:rsidRDefault="00584108">
      <w:pPr>
        <w:widowControl/>
        <w:spacing w:line="500" w:lineRule="exact"/>
        <w:ind w:leftChars="800" w:left="1920" w:firstLineChars="200" w:firstLine="560"/>
        <w:jc w:val="both"/>
        <w:rPr>
          <w:rFonts w:ascii="標楷體" w:eastAsia="標楷體" w:hAnsi="標楷體"/>
          <w:sz w:val="28"/>
          <w:szCs w:val="28"/>
        </w:rPr>
      </w:pPr>
      <w:r>
        <w:rPr>
          <w:rFonts w:ascii="標楷體" w:eastAsia="標楷體" w:hAnsi="標楷體" w:cs="Arial"/>
          <w:kern w:val="0"/>
          <w:sz w:val="28"/>
          <w:szCs w:val="28"/>
        </w:rPr>
        <w:t>各職稱之職等</w:t>
      </w:r>
      <w:r>
        <w:rPr>
          <w:rFonts w:ascii="標楷體" w:eastAsia="標楷體" w:hAnsi="標楷體" w:cs="Arial" w:hint="eastAsia"/>
          <w:kern w:val="0"/>
          <w:sz w:val="28"/>
          <w:szCs w:val="28"/>
        </w:rPr>
        <w:t>，</w:t>
      </w:r>
      <w:r>
        <w:rPr>
          <w:rFonts w:ascii="標楷體" w:eastAsia="標楷體" w:hAnsi="標楷體" w:cs="Arial"/>
          <w:kern w:val="0"/>
          <w:sz w:val="28"/>
          <w:szCs w:val="28"/>
        </w:rPr>
        <w:t>依職務列等表之規定。</w:t>
      </w:r>
    </w:p>
    <w:p w:rsidR="0079779F" w:rsidRDefault="00584108">
      <w:pPr>
        <w:widowControl/>
        <w:spacing w:line="500" w:lineRule="exact"/>
        <w:ind w:left="1960" w:hangingChars="700" w:hanging="1960"/>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二十九</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本會開會期內，其事務人員得向</w:t>
      </w:r>
      <w:r>
        <w:rPr>
          <w:rFonts w:ascii="標楷體" w:eastAsia="標楷體" w:hAnsi="標楷體" w:cs="Arial" w:hint="eastAsia"/>
          <w:kern w:val="0"/>
          <w:sz w:val="28"/>
          <w:szCs w:val="28"/>
        </w:rPr>
        <w:t>鄉</w:t>
      </w:r>
      <w:r>
        <w:rPr>
          <w:rFonts w:ascii="標楷體" w:eastAsia="標楷體" w:hAnsi="標楷體" w:cs="Arial"/>
          <w:kern w:val="0"/>
          <w:sz w:val="28"/>
          <w:szCs w:val="28"/>
        </w:rPr>
        <w:t>公所調用之。</w:t>
      </w:r>
    </w:p>
    <w:p w:rsidR="0079779F" w:rsidRDefault="00584108">
      <w:pPr>
        <w:widowControl/>
        <w:tabs>
          <w:tab w:val="left" w:pos="1440"/>
        </w:tabs>
        <w:spacing w:beforeLines="100" w:before="360" w:afterLines="100" w:after="360" w:line="500" w:lineRule="exact"/>
        <w:ind w:leftChars="500" w:left="1200"/>
        <w:jc w:val="both"/>
        <w:rPr>
          <w:rFonts w:ascii="標楷體" w:eastAsia="標楷體" w:hAnsi="標楷體" w:cs="Arial"/>
          <w:b/>
          <w:color w:val="C00000"/>
          <w:kern w:val="0"/>
          <w:sz w:val="28"/>
          <w:szCs w:val="28"/>
        </w:rPr>
      </w:pPr>
      <w:r>
        <w:rPr>
          <w:rFonts w:ascii="標楷體" w:eastAsia="標楷體" w:hAnsi="標楷體" w:cs="Arial" w:hint="eastAsia"/>
          <w:b/>
          <w:color w:val="C00000"/>
          <w:kern w:val="0"/>
          <w:sz w:val="28"/>
          <w:szCs w:val="28"/>
        </w:rPr>
        <w:t>第</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八</w:t>
      </w:r>
      <w:r>
        <w:rPr>
          <w:rFonts w:ascii="標楷體" w:eastAsia="標楷體" w:hAnsi="標楷體" w:cs="Arial" w:hint="eastAsia"/>
          <w:b/>
          <w:color w:val="C00000"/>
          <w:kern w:val="0"/>
          <w:sz w:val="28"/>
          <w:szCs w:val="28"/>
        </w:rPr>
        <w:t xml:space="preserve"> </w:t>
      </w:r>
      <w:r>
        <w:rPr>
          <w:rFonts w:ascii="標楷體" w:eastAsia="標楷體" w:hAnsi="標楷體" w:cs="Arial" w:hint="eastAsia"/>
          <w:b/>
          <w:color w:val="C00000"/>
          <w:kern w:val="0"/>
          <w:sz w:val="28"/>
          <w:szCs w:val="28"/>
        </w:rPr>
        <w:t>章　　附則</w:t>
      </w:r>
    </w:p>
    <w:p w:rsidR="0079779F" w:rsidRDefault="00584108">
      <w:pPr>
        <w:widowControl/>
        <w:spacing w:line="500" w:lineRule="exact"/>
        <w:jc w:val="both"/>
        <w:rPr>
          <w:rFonts w:ascii="標楷體" w:eastAsia="標楷體" w:hAnsi="標楷體" w:cs="Arial"/>
          <w:kern w:val="0"/>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三十</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本會分層負責明細表，由主席核定後實施。</w:t>
      </w:r>
    </w:p>
    <w:p w:rsidR="0079779F" w:rsidRDefault="00584108">
      <w:pPr>
        <w:widowControl/>
        <w:spacing w:line="500" w:lineRule="exact"/>
        <w:ind w:left="1960" w:hangingChars="700" w:hanging="1960"/>
        <w:jc w:val="both"/>
        <w:rPr>
          <w:rFonts w:ascii="標楷體" w:eastAsia="標楷體" w:hAnsi="標楷體"/>
          <w:sz w:val="28"/>
          <w:szCs w:val="28"/>
        </w:rPr>
      </w:pPr>
      <w:r>
        <w:rPr>
          <w:rFonts w:ascii="標楷體" w:eastAsia="標楷體" w:hAnsi="標楷體" w:hint="eastAsia"/>
          <w:sz w:val="28"/>
          <w:szCs w:val="28"/>
        </w:rPr>
        <w:t>第</w:t>
      </w:r>
      <w:r>
        <w:rPr>
          <w:rFonts w:ascii="標楷體" w:eastAsia="標楷體" w:hAnsi="標楷體" w:hint="eastAsia"/>
          <w:sz w:val="28"/>
          <w:szCs w:val="28"/>
        </w:rPr>
        <w:t xml:space="preserve">  </w:t>
      </w:r>
      <w:r>
        <w:rPr>
          <w:rFonts w:ascii="標楷體" w:eastAsia="標楷體" w:hAnsi="標楷體" w:hint="eastAsia"/>
          <w:sz w:val="28"/>
          <w:szCs w:val="28"/>
        </w:rPr>
        <w:t>三十一</w:t>
      </w:r>
      <w:r>
        <w:rPr>
          <w:rFonts w:ascii="標楷體" w:eastAsia="標楷體" w:hAnsi="標楷體" w:hint="eastAsia"/>
          <w:sz w:val="28"/>
          <w:szCs w:val="28"/>
        </w:rPr>
        <w:t xml:space="preserve">  </w:t>
      </w:r>
      <w:r>
        <w:rPr>
          <w:rFonts w:ascii="標楷體" w:eastAsia="標楷體" w:hAnsi="標楷體" w:hint="eastAsia"/>
          <w:sz w:val="28"/>
          <w:szCs w:val="28"/>
        </w:rPr>
        <w:t xml:space="preserve">條　　</w:t>
      </w:r>
      <w:r>
        <w:rPr>
          <w:rFonts w:ascii="標楷體" w:eastAsia="標楷體" w:hAnsi="標楷體" w:cs="Arial"/>
          <w:kern w:val="0"/>
          <w:sz w:val="28"/>
          <w:szCs w:val="28"/>
        </w:rPr>
        <w:t>本自治條例自公布日施行。</w:t>
      </w:r>
    </w:p>
    <w:p w:rsidR="0079779F" w:rsidRDefault="00584108">
      <w:pPr>
        <w:widowControl/>
        <w:spacing w:line="500" w:lineRule="exact"/>
        <w:ind w:leftChars="800" w:left="1920" w:firstLineChars="200" w:firstLine="560"/>
        <w:jc w:val="both"/>
        <w:rPr>
          <w:rFonts w:ascii="標楷體" w:eastAsia="標楷體" w:hAnsi="標楷體"/>
          <w:szCs w:val="24"/>
          <w:u w:val="single"/>
        </w:rPr>
      </w:pPr>
      <w:r>
        <w:rPr>
          <w:rFonts w:ascii="標楷體" w:eastAsia="標楷體" w:hAnsi="標楷體" w:cs="Arial" w:hint="eastAsia"/>
          <w:kern w:val="0"/>
          <w:sz w:val="28"/>
          <w:szCs w:val="28"/>
        </w:rPr>
        <w:t>本自治條例中華民國一零八年</w:t>
      </w:r>
      <w:r w:rsidR="002346DE">
        <w:rPr>
          <w:rFonts w:ascii="標楷體" w:eastAsia="標楷體" w:hAnsi="標楷體" w:cs="Arial" w:hint="eastAsia"/>
          <w:kern w:val="0"/>
          <w:sz w:val="28"/>
          <w:szCs w:val="28"/>
        </w:rPr>
        <w:t>十二</w:t>
      </w:r>
      <w:r>
        <w:rPr>
          <w:rFonts w:ascii="標楷體" w:eastAsia="標楷體" w:hAnsi="標楷體" w:cs="Arial" w:hint="eastAsia"/>
          <w:kern w:val="0"/>
          <w:sz w:val="28"/>
          <w:szCs w:val="28"/>
        </w:rPr>
        <w:t>月</w:t>
      </w:r>
      <w:r w:rsidR="002346DE">
        <w:rPr>
          <w:rFonts w:ascii="標楷體" w:eastAsia="標楷體" w:hAnsi="標楷體" w:cs="Arial" w:hint="eastAsia"/>
          <w:kern w:val="0"/>
          <w:sz w:val="28"/>
          <w:szCs w:val="28"/>
        </w:rPr>
        <w:t>十二</w:t>
      </w:r>
      <w:bookmarkStart w:id="0" w:name="_GoBack"/>
      <w:bookmarkEnd w:id="0"/>
      <w:r>
        <w:rPr>
          <w:rFonts w:ascii="標楷體" w:eastAsia="標楷體" w:hAnsi="標楷體" w:cs="Arial" w:hint="eastAsia"/>
          <w:kern w:val="0"/>
          <w:sz w:val="28"/>
          <w:szCs w:val="28"/>
        </w:rPr>
        <w:t>日修正公布條文，自一百零九年一月一日施行。</w:t>
      </w:r>
    </w:p>
    <w:p w:rsidR="0079779F" w:rsidRDefault="0079779F">
      <w:pPr>
        <w:widowControl/>
        <w:spacing w:line="500" w:lineRule="exact"/>
        <w:ind w:left="1960" w:hangingChars="700" w:hanging="1960"/>
        <w:jc w:val="both"/>
        <w:rPr>
          <w:rFonts w:ascii="標楷體" w:eastAsia="標楷體" w:hAnsi="標楷體"/>
          <w:sz w:val="28"/>
          <w:szCs w:val="28"/>
        </w:rPr>
      </w:pPr>
    </w:p>
    <w:p w:rsidR="0079779F" w:rsidRDefault="0079779F">
      <w:pPr>
        <w:widowControl/>
        <w:spacing w:line="500" w:lineRule="exact"/>
        <w:ind w:left="1960" w:hangingChars="700" w:hanging="1960"/>
        <w:jc w:val="both"/>
        <w:rPr>
          <w:rFonts w:ascii="標楷體" w:eastAsia="標楷體" w:hAnsi="標楷體"/>
          <w:sz w:val="28"/>
          <w:szCs w:val="28"/>
        </w:rPr>
      </w:pPr>
    </w:p>
    <w:p w:rsidR="0079779F" w:rsidRDefault="0079779F">
      <w:pPr>
        <w:widowControl/>
        <w:spacing w:line="500" w:lineRule="exact"/>
        <w:ind w:left="1960" w:hangingChars="700" w:hanging="1960"/>
        <w:jc w:val="both"/>
        <w:rPr>
          <w:rFonts w:ascii="標楷體" w:eastAsia="標楷體" w:hAnsi="標楷體"/>
          <w:sz w:val="28"/>
          <w:szCs w:val="28"/>
        </w:rPr>
      </w:pPr>
    </w:p>
    <w:p w:rsidR="0079779F" w:rsidRDefault="0079779F">
      <w:pPr>
        <w:widowControl/>
        <w:spacing w:line="500" w:lineRule="exact"/>
        <w:ind w:left="1960" w:hangingChars="700" w:hanging="1960"/>
        <w:jc w:val="both"/>
        <w:rPr>
          <w:rFonts w:ascii="標楷體" w:eastAsia="標楷體" w:hAnsi="標楷體"/>
          <w:sz w:val="28"/>
          <w:szCs w:val="28"/>
        </w:rPr>
      </w:pPr>
    </w:p>
    <w:p w:rsidR="0079779F" w:rsidRDefault="0079779F">
      <w:pPr>
        <w:widowControl/>
        <w:spacing w:line="500" w:lineRule="exact"/>
        <w:ind w:left="1960" w:hangingChars="700" w:hanging="1960"/>
        <w:jc w:val="both"/>
        <w:rPr>
          <w:rFonts w:ascii="標楷體" w:eastAsia="標楷體" w:hAnsi="標楷體"/>
          <w:sz w:val="28"/>
          <w:szCs w:val="28"/>
        </w:rPr>
      </w:pPr>
    </w:p>
    <w:p w:rsidR="0079779F" w:rsidRDefault="0079779F">
      <w:pPr>
        <w:widowControl/>
        <w:spacing w:line="500" w:lineRule="exact"/>
        <w:ind w:left="1960" w:hangingChars="700" w:hanging="1960"/>
        <w:jc w:val="both"/>
        <w:rPr>
          <w:rFonts w:ascii="標楷體" w:eastAsia="標楷體" w:hAnsi="標楷體"/>
          <w:sz w:val="28"/>
          <w:szCs w:val="28"/>
        </w:rPr>
      </w:pPr>
    </w:p>
    <w:p w:rsidR="0079779F" w:rsidRDefault="0079779F">
      <w:pPr>
        <w:widowControl/>
        <w:spacing w:line="500" w:lineRule="exact"/>
        <w:ind w:left="1960" w:hangingChars="700" w:hanging="1960"/>
        <w:jc w:val="both"/>
        <w:rPr>
          <w:rFonts w:ascii="標楷體" w:eastAsia="標楷體" w:hAnsi="標楷體"/>
          <w:sz w:val="28"/>
          <w:szCs w:val="28"/>
        </w:rPr>
      </w:pPr>
    </w:p>
    <w:p w:rsidR="0079779F" w:rsidRDefault="00584108">
      <w:pPr>
        <w:spacing w:afterLines="50" w:after="180" w:line="400" w:lineRule="exact"/>
        <w:jc w:val="center"/>
        <w:rPr>
          <w:rFonts w:ascii="標楷體" w:eastAsia="標楷體" w:hAnsi="標楷體"/>
          <w:sz w:val="32"/>
          <w:szCs w:val="32"/>
        </w:rPr>
      </w:pPr>
      <w:r>
        <w:rPr>
          <w:rFonts w:ascii="標楷體" w:eastAsia="標楷體" w:hAnsi="標楷體"/>
          <w:sz w:val="32"/>
          <w:szCs w:val="32"/>
        </w:rPr>
        <w:t>臺東縣卑南鄉民代表會行政人員編制表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175"/>
        <w:gridCol w:w="1474"/>
        <w:gridCol w:w="1474"/>
      </w:tblGrid>
      <w:tr w:rsidR="0079779F">
        <w:trPr>
          <w:trHeight w:val="510"/>
        </w:trPr>
        <w:tc>
          <w:tcPr>
            <w:tcW w:w="1701" w:type="dxa"/>
            <w:shd w:val="clear" w:color="auto" w:fill="auto"/>
            <w:vAlign w:val="center"/>
          </w:tcPr>
          <w:p w:rsidR="0079779F" w:rsidRDefault="00584108">
            <w:pPr>
              <w:widowControl/>
              <w:spacing w:before="100" w:beforeAutospacing="1" w:after="100" w:afterAutospacing="1" w:line="400" w:lineRule="exact"/>
              <w:jc w:val="center"/>
              <w:rPr>
                <w:rFonts w:ascii="標楷體" w:eastAsia="標楷體" w:hAnsi="標楷體" w:cs="新細明體"/>
                <w:kern w:val="0"/>
              </w:rPr>
            </w:pPr>
            <w:r>
              <w:rPr>
                <w:rFonts w:ascii="標楷體" w:eastAsia="標楷體" w:hAnsi="標楷體" w:cs="新細明體"/>
                <w:kern w:val="0"/>
              </w:rPr>
              <w:t>職稱</w:t>
            </w:r>
          </w:p>
        </w:tc>
        <w:tc>
          <w:tcPr>
            <w:tcW w:w="1701" w:type="dxa"/>
            <w:shd w:val="clear" w:color="auto" w:fill="auto"/>
            <w:vAlign w:val="center"/>
          </w:tcPr>
          <w:p w:rsidR="0079779F" w:rsidRDefault="00584108">
            <w:pPr>
              <w:widowControl/>
              <w:spacing w:before="100" w:beforeAutospacing="1" w:after="100" w:afterAutospacing="1" w:line="400" w:lineRule="exact"/>
              <w:jc w:val="center"/>
              <w:rPr>
                <w:rFonts w:ascii="標楷體" w:eastAsia="標楷體" w:hAnsi="標楷體" w:cs="新細明體"/>
                <w:kern w:val="0"/>
              </w:rPr>
            </w:pPr>
            <w:r>
              <w:rPr>
                <w:rFonts w:ascii="標楷體" w:eastAsia="標楷體" w:hAnsi="標楷體" w:cs="新細明體"/>
                <w:kern w:val="0"/>
              </w:rPr>
              <w:t>官等</w:t>
            </w:r>
          </w:p>
        </w:tc>
        <w:tc>
          <w:tcPr>
            <w:tcW w:w="3175" w:type="dxa"/>
            <w:shd w:val="clear" w:color="auto" w:fill="auto"/>
            <w:vAlign w:val="center"/>
          </w:tcPr>
          <w:p w:rsidR="0079779F" w:rsidRDefault="00584108">
            <w:pPr>
              <w:widowControl/>
              <w:spacing w:before="100" w:beforeAutospacing="1" w:after="100" w:afterAutospacing="1" w:line="400" w:lineRule="exact"/>
              <w:jc w:val="center"/>
              <w:rPr>
                <w:rFonts w:ascii="標楷體" w:eastAsia="標楷體" w:hAnsi="標楷體" w:cs="新細明體"/>
                <w:kern w:val="0"/>
              </w:rPr>
            </w:pPr>
            <w:r>
              <w:rPr>
                <w:rFonts w:ascii="標楷體" w:eastAsia="標楷體" w:hAnsi="標楷體" w:cs="新細明體"/>
                <w:kern w:val="0"/>
              </w:rPr>
              <w:t>職等</w:t>
            </w:r>
          </w:p>
        </w:tc>
        <w:tc>
          <w:tcPr>
            <w:tcW w:w="1474" w:type="dxa"/>
            <w:shd w:val="clear" w:color="auto" w:fill="auto"/>
            <w:vAlign w:val="center"/>
          </w:tcPr>
          <w:p w:rsidR="0079779F" w:rsidRDefault="00584108">
            <w:pPr>
              <w:widowControl/>
              <w:spacing w:before="100" w:beforeAutospacing="1" w:after="100" w:afterAutospacing="1" w:line="400" w:lineRule="exact"/>
              <w:jc w:val="center"/>
              <w:rPr>
                <w:rFonts w:ascii="標楷體" w:eastAsia="標楷體" w:hAnsi="標楷體" w:cs="新細明體"/>
                <w:kern w:val="0"/>
              </w:rPr>
            </w:pPr>
            <w:r>
              <w:rPr>
                <w:rFonts w:ascii="標楷體" w:eastAsia="標楷體" w:hAnsi="標楷體" w:cs="新細明體"/>
                <w:kern w:val="0"/>
              </w:rPr>
              <w:t>員額</w:t>
            </w:r>
          </w:p>
        </w:tc>
        <w:tc>
          <w:tcPr>
            <w:tcW w:w="1474" w:type="dxa"/>
            <w:shd w:val="clear" w:color="auto" w:fill="auto"/>
            <w:vAlign w:val="center"/>
          </w:tcPr>
          <w:p w:rsidR="0079779F" w:rsidRDefault="00584108">
            <w:pPr>
              <w:widowControl/>
              <w:spacing w:before="100" w:beforeAutospacing="1" w:after="100" w:afterAutospacing="1" w:line="400" w:lineRule="exact"/>
              <w:jc w:val="center"/>
              <w:rPr>
                <w:rFonts w:ascii="標楷體" w:eastAsia="標楷體" w:hAnsi="標楷體" w:cs="新細明體"/>
                <w:kern w:val="0"/>
              </w:rPr>
            </w:pPr>
            <w:r>
              <w:rPr>
                <w:rFonts w:ascii="標楷體" w:eastAsia="標楷體" w:hAnsi="標楷體" w:cs="新細明體"/>
                <w:kern w:val="0"/>
              </w:rPr>
              <w:t>備</w:t>
            </w:r>
            <w:r>
              <w:rPr>
                <w:rFonts w:ascii="標楷體" w:eastAsia="標楷體" w:hAnsi="標楷體" w:cs="新細明體" w:hint="eastAsia"/>
                <w:kern w:val="0"/>
              </w:rPr>
              <w:t>考</w:t>
            </w:r>
          </w:p>
        </w:tc>
      </w:tr>
      <w:tr w:rsidR="0079779F">
        <w:trPr>
          <w:trHeight w:val="680"/>
        </w:trPr>
        <w:tc>
          <w:tcPr>
            <w:tcW w:w="1701" w:type="dxa"/>
            <w:shd w:val="clear" w:color="auto" w:fill="auto"/>
            <w:vAlign w:val="center"/>
          </w:tcPr>
          <w:p w:rsidR="0079779F" w:rsidRDefault="00584108">
            <w:pPr>
              <w:widowControl/>
              <w:spacing w:before="100" w:beforeAutospacing="1" w:after="100" w:afterAutospacing="1" w:line="400" w:lineRule="exact"/>
              <w:jc w:val="center"/>
              <w:rPr>
                <w:rFonts w:ascii="標楷體" w:eastAsia="標楷體" w:hAnsi="標楷體" w:cs="新細明體"/>
                <w:kern w:val="0"/>
              </w:rPr>
            </w:pPr>
            <w:r>
              <w:rPr>
                <w:rFonts w:ascii="標楷體" w:eastAsia="標楷體" w:hAnsi="標楷體" w:cs="新細明體"/>
                <w:kern w:val="0"/>
              </w:rPr>
              <w:t>秘書</w:t>
            </w:r>
          </w:p>
        </w:tc>
        <w:tc>
          <w:tcPr>
            <w:tcW w:w="1701" w:type="dxa"/>
            <w:shd w:val="clear" w:color="auto" w:fill="auto"/>
            <w:vAlign w:val="center"/>
          </w:tcPr>
          <w:p w:rsidR="0079779F" w:rsidRDefault="00584108">
            <w:pPr>
              <w:widowControl/>
              <w:spacing w:line="400" w:lineRule="exact"/>
              <w:jc w:val="center"/>
              <w:rPr>
                <w:rFonts w:ascii="標楷體" w:eastAsia="標楷體" w:hAnsi="標楷體" w:cs="新細明體"/>
                <w:kern w:val="0"/>
              </w:rPr>
            </w:pPr>
            <w:r>
              <w:rPr>
                <w:rFonts w:ascii="標楷體" w:eastAsia="標楷體" w:hAnsi="標楷體" w:cs="新細明體"/>
                <w:kern w:val="0"/>
              </w:rPr>
              <w:t>薦任</w:t>
            </w:r>
          </w:p>
        </w:tc>
        <w:tc>
          <w:tcPr>
            <w:tcW w:w="3175" w:type="dxa"/>
            <w:shd w:val="clear" w:color="auto" w:fill="auto"/>
            <w:vAlign w:val="center"/>
          </w:tcPr>
          <w:p w:rsidR="0079779F" w:rsidRDefault="00584108">
            <w:pPr>
              <w:widowControl/>
              <w:spacing w:line="400" w:lineRule="exact"/>
              <w:rPr>
                <w:rFonts w:ascii="標楷體" w:eastAsia="標楷體" w:hAnsi="標楷體" w:cs="新細明體"/>
                <w:kern w:val="0"/>
              </w:rPr>
            </w:pPr>
            <w:r>
              <w:rPr>
                <w:rFonts w:ascii="標楷體" w:eastAsia="標楷體" w:hAnsi="標楷體" w:cs="新細明體"/>
                <w:kern w:val="0"/>
              </w:rPr>
              <w:t>第七職等至第八職等</w:t>
            </w:r>
          </w:p>
        </w:tc>
        <w:tc>
          <w:tcPr>
            <w:tcW w:w="1474" w:type="dxa"/>
            <w:shd w:val="clear" w:color="auto" w:fill="auto"/>
            <w:vAlign w:val="center"/>
          </w:tcPr>
          <w:p w:rsidR="0079779F" w:rsidRDefault="00584108">
            <w:pPr>
              <w:widowControl/>
              <w:spacing w:line="400" w:lineRule="exact"/>
              <w:jc w:val="center"/>
              <w:rPr>
                <w:rFonts w:ascii="標楷體" w:eastAsia="標楷體" w:hAnsi="標楷體" w:cs="新細明體"/>
                <w:kern w:val="0"/>
              </w:rPr>
            </w:pPr>
            <w:r>
              <w:rPr>
                <w:rFonts w:ascii="標楷體" w:eastAsia="標楷體" w:hAnsi="標楷體" w:cs="新細明體"/>
                <w:kern w:val="0"/>
              </w:rPr>
              <w:t>一</w:t>
            </w:r>
          </w:p>
        </w:tc>
        <w:tc>
          <w:tcPr>
            <w:tcW w:w="1474" w:type="dxa"/>
            <w:shd w:val="clear" w:color="auto" w:fill="auto"/>
            <w:vAlign w:val="center"/>
          </w:tcPr>
          <w:p w:rsidR="0079779F" w:rsidRDefault="0079779F">
            <w:pPr>
              <w:widowControl/>
              <w:spacing w:line="400" w:lineRule="exact"/>
              <w:jc w:val="both"/>
              <w:rPr>
                <w:rFonts w:ascii="標楷體" w:eastAsia="標楷體" w:hAnsi="標楷體" w:cs="新細明體"/>
                <w:kern w:val="0"/>
              </w:rPr>
            </w:pPr>
          </w:p>
        </w:tc>
      </w:tr>
      <w:tr w:rsidR="0079779F">
        <w:trPr>
          <w:trHeight w:val="680"/>
        </w:trPr>
        <w:tc>
          <w:tcPr>
            <w:tcW w:w="1701" w:type="dxa"/>
            <w:shd w:val="clear" w:color="auto" w:fill="auto"/>
            <w:vAlign w:val="center"/>
          </w:tcPr>
          <w:p w:rsidR="0079779F" w:rsidRDefault="00584108">
            <w:pPr>
              <w:widowControl/>
              <w:spacing w:before="100" w:beforeAutospacing="1" w:after="100" w:afterAutospacing="1" w:line="400" w:lineRule="exact"/>
              <w:jc w:val="center"/>
              <w:rPr>
                <w:rFonts w:ascii="標楷體" w:eastAsia="標楷體" w:hAnsi="標楷體" w:cs="新細明體"/>
                <w:kern w:val="0"/>
              </w:rPr>
            </w:pPr>
            <w:r>
              <w:rPr>
                <w:rFonts w:ascii="標楷體" w:eastAsia="標楷體" w:hAnsi="標楷體" w:cs="新細明體"/>
                <w:kern w:val="0"/>
              </w:rPr>
              <w:t>組員</w:t>
            </w:r>
          </w:p>
        </w:tc>
        <w:tc>
          <w:tcPr>
            <w:tcW w:w="1701" w:type="dxa"/>
            <w:shd w:val="clear" w:color="auto" w:fill="auto"/>
            <w:vAlign w:val="center"/>
          </w:tcPr>
          <w:p w:rsidR="0079779F" w:rsidRDefault="00584108">
            <w:pPr>
              <w:widowControl/>
              <w:spacing w:before="100" w:beforeAutospacing="1" w:after="100" w:afterAutospacing="1" w:line="400" w:lineRule="exact"/>
              <w:jc w:val="center"/>
              <w:rPr>
                <w:rFonts w:ascii="標楷體" w:eastAsia="標楷體" w:hAnsi="標楷體" w:cs="新細明體"/>
                <w:kern w:val="0"/>
              </w:rPr>
            </w:pPr>
            <w:r>
              <w:rPr>
                <w:rFonts w:ascii="標楷體" w:eastAsia="標楷體" w:hAnsi="標楷體" w:cs="新細明體"/>
                <w:kern w:val="0"/>
              </w:rPr>
              <w:t>委任或薦任</w:t>
            </w:r>
          </w:p>
        </w:tc>
        <w:tc>
          <w:tcPr>
            <w:tcW w:w="3175" w:type="dxa"/>
            <w:shd w:val="clear" w:color="auto" w:fill="auto"/>
            <w:vAlign w:val="center"/>
          </w:tcPr>
          <w:p w:rsidR="0079779F" w:rsidRDefault="00584108">
            <w:pPr>
              <w:widowControl/>
              <w:spacing w:before="100" w:beforeAutospacing="1" w:after="100" w:afterAutospacing="1" w:line="400" w:lineRule="exact"/>
              <w:rPr>
                <w:rFonts w:ascii="標楷體" w:eastAsia="標楷體" w:hAnsi="標楷體" w:cs="新細明體"/>
                <w:kern w:val="0"/>
              </w:rPr>
            </w:pPr>
            <w:r>
              <w:rPr>
                <w:rFonts w:ascii="標楷體" w:eastAsia="標楷體" w:hAnsi="標楷體" w:cs="新細明體"/>
                <w:kern w:val="0"/>
              </w:rPr>
              <w:t>第五職等或第六職等至第七職等</w:t>
            </w:r>
          </w:p>
        </w:tc>
        <w:tc>
          <w:tcPr>
            <w:tcW w:w="1474" w:type="dxa"/>
            <w:shd w:val="clear" w:color="auto" w:fill="auto"/>
            <w:vAlign w:val="center"/>
          </w:tcPr>
          <w:p w:rsidR="0079779F" w:rsidRDefault="00584108">
            <w:pPr>
              <w:widowControl/>
              <w:spacing w:line="400" w:lineRule="exact"/>
              <w:jc w:val="center"/>
              <w:rPr>
                <w:rFonts w:ascii="標楷體" w:eastAsia="標楷體" w:hAnsi="標楷體" w:cs="新細明體"/>
                <w:kern w:val="0"/>
              </w:rPr>
            </w:pPr>
            <w:r>
              <w:rPr>
                <w:rFonts w:ascii="標楷體" w:eastAsia="標楷體" w:hAnsi="標楷體" w:cs="新細明體"/>
                <w:kern w:val="0"/>
              </w:rPr>
              <w:t>二</w:t>
            </w:r>
          </w:p>
        </w:tc>
        <w:tc>
          <w:tcPr>
            <w:tcW w:w="1474" w:type="dxa"/>
            <w:shd w:val="clear" w:color="auto" w:fill="auto"/>
            <w:vAlign w:val="center"/>
          </w:tcPr>
          <w:p w:rsidR="0079779F" w:rsidRDefault="0079779F">
            <w:pPr>
              <w:widowControl/>
              <w:spacing w:before="100" w:beforeAutospacing="1" w:after="100" w:afterAutospacing="1" w:line="400" w:lineRule="exact"/>
              <w:jc w:val="both"/>
              <w:rPr>
                <w:rFonts w:ascii="標楷體" w:eastAsia="標楷體" w:hAnsi="標楷體" w:cs="新細明體"/>
                <w:kern w:val="0"/>
              </w:rPr>
            </w:pPr>
          </w:p>
        </w:tc>
      </w:tr>
      <w:tr w:rsidR="0079779F">
        <w:trPr>
          <w:trHeight w:val="680"/>
        </w:trPr>
        <w:tc>
          <w:tcPr>
            <w:tcW w:w="1701" w:type="dxa"/>
            <w:shd w:val="clear" w:color="auto" w:fill="auto"/>
            <w:vAlign w:val="center"/>
          </w:tcPr>
          <w:p w:rsidR="0079779F" w:rsidRDefault="00584108">
            <w:pPr>
              <w:widowControl/>
              <w:spacing w:line="400" w:lineRule="exact"/>
              <w:jc w:val="center"/>
              <w:rPr>
                <w:rFonts w:ascii="標楷體" w:eastAsia="標楷體" w:hAnsi="標楷體" w:cs="新細明體"/>
                <w:kern w:val="0"/>
              </w:rPr>
            </w:pPr>
            <w:r>
              <w:rPr>
                <w:rFonts w:ascii="標楷體" w:eastAsia="標楷體" w:hAnsi="標楷體" w:cs="新細明體"/>
                <w:kern w:val="0"/>
              </w:rPr>
              <w:t>會計員</w:t>
            </w:r>
          </w:p>
        </w:tc>
        <w:tc>
          <w:tcPr>
            <w:tcW w:w="1701" w:type="dxa"/>
            <w:shd w:val="clear" w:color="auto" w:fill="auto"/>
            <w:vAlign w:val="center"/>
          </w:tcPr>
          <w:p w:rsidR="0079779F" w:rsidRDefault="00584108">
            <w:pPr>
              <w:widowControl/>
              <w:spacing w:line="400" w:lineRule="exact"/>
              <w:rPr>
                <w:rFonts w:ascii="標楷體" w:eastAsia="標楷體" w:hAnsi="標楷體" w:cs="新細明體"/>
                <w:kern w:val="0"/>
              </w:rPr>
            </w:pPr>
            <w:r>
              <w:rPr>
                <w:rFonts w:ascii="標楷體" w:eastAsia="標楷體" w:hAnsi="標楷體" w:cs="新細明體"/>
                <w:kern w:val="0"/>
              </w:rPr>
              <w:t xml:space="preserve">　</w:t>
            </w:r>
          </w:p>
        </w:tc>
        <w:tc>
          <w:tcPr>
            <w:tcW w:w="3175" w:type="dxa"/>
            <w:shd w:val="clear" w:color="auto" w:fill="auto"/>
            <w:vAlign w:val="center"/>
          </w:tcPr>
          <w:p w:rsidR="0079779F" w:rsidRDefault="00584108">
            <w:pPr>
              <w:widowControl/>
              <w:spacing w:line="400" w:lineRule="exact"/>
              <w:rPr>
                <w:rFonts w:ascii="標楷體" w:eastAsia="標楷體" w:hAnsi="標楷體" w:cs="新細明體"/>
                <w:kern w:val="0"/>
              </w:rPr>
            </w:pPr>
            <w:r>
              <w:rPr>
                <w:rFonts w:ascii="標楷體" w:eastAsia="標楷體" w:hAnsi="標楷體" w:cs="新細明體"/>
                <w:kern w:val="0"/>
              </w:rPr>
              <w:t xml:space="preserve">　</w:t>
            </w:r>
          </w:p>
        </w:tc>
        <w:tc>
          <w:tcPr>
            <w:tcW w:w="1474" w:type="dxa"/>
            <w:shd w:val="clear" w:color="auto" w:fill="auto"/>
            <w:vAlign w:val="center"/>
          </w:tcPr>
          <w:p w:rsidR="0079779F" w:rsidRDefault="00584108">
            <w:pPr>
              <w:widowControl/>
              <w:spacing w:line="400" w:lineRule="exact"/>
              <w:jc w:val="center"/>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一</w:t>
            </w:r>
            <w:r>
              <w:rPr>
                <w:rFonts w:ascii="標楷體" w:eastAsia="標楷體" w:hAnsi="標楷體" w:cs="新細明體"/>
                <w:kern w:val="0"/>
              </w:rPr>
              <w:t>)</w:t>
            </w:r>
          </w:p>
        </w:tc>
        <w:tc>
          <w:tcPr>
            <w:tcW w:w="1474" w:type="dxa"/>
            <w:shd w:val="clear" w:color="auto" w:fill="auto"/>
            <w:vAlign w:val="center"/>
          </w:tcPr>
          <w:p w:rsidR="0079779F" w:rsidRDefault="0079779F">
            <w:pPr>
              <w:widowControl/>
              <w:spacing w:line="400" w:lineRule="exact"/>
              <w:jc w:val="both"/>
              <w:rPr>
                <w:rFonts w:ascii="標楷體" w:eastAsia="標楷體" w:hAnsi="標楷體" w:cs="新細明體"/>
                <w:kern w:val="0"/>
              </w:rPr>
            </w:pPr>
          </w:p>
        </w:tc>
      </w:tr>
      <w:tr w:rsidR="0079779F">
        <w:trPr>
          <w:trHeight w:val="680"/>
        </w:trPr>
        <w:tc>
          <w:tcPr>
            <w:tcW w:w="1701" w:type="dxa"/>
            <w:shd w:val="clear" w:color="auto" w:fill="auto"/>
            <w:vAlign w:val="center"/>
          </w:tcPr>
          <w:p w:rsidR="0079779F" w:rsidRDefault="00584108">
            <w:pPr>
              <w:widowControl/>
              <w:spacing w:line="400" w:lineRule="exact"/>
              <w:jc w:val="center"/>
              <w:rPr>
                <w:rFonts w:ascii="標楷體" w:eastAsia="標楷體" w:hAnsi="標楷體" w:cs="新細明體"/>
                <w:kern w:val="0"/>
              </w:rPr>
            </w:pPr>
            <w:r>
              <w:rPr>
                <w:rFonts w:ascii="標楷體" w:eastAsia="標楷體" w:hAnsi="標楷體" w:cs="新細明體"/>
                <w:kern w:val="0"/>
              </w:rPr>
              <w:t>人事管理員</w:t>
            </w:r>
          </w:p>
        </w:tc>
        <w:tc>
          <w:tcPr>
            <w:tcW w:w="1701" w:type="dxa"/>
            <w:shd w:val="clear" w:color="auto" w:fill="auto"/>
            <w:vAlign w:val="center"/>
          </w:tcPr>
          <w:p w:rsidR="0079779F" w:rsidRDefault="00584108">
            <w:pPr>
              <w:widowControl/>
              <w:spacing w:line="400" w:lineRule="exact"/>
              <w:rPr>
                <w:rFonts w:ascii="標楷體" w:eastAsia="標楷體" w:hAnsi="標楷體" w:cs="新細明體"/>
                <w:kern w:val="0"/>
              </w:rPr>
            </w:pPr>
            <w:r>
              <w:rPr>
                <w:rFonts w:ascii="標楷體" w:eastAsia="標楷體" w:hAnsi="標楷體" w:cs="新細明體"/>
                <w:kern w:val="0"/>
              </w:rPr>
              <w:t xml:space="preserve">　</w:t>
            </w:r>
          </w:p>
        </w:tc>
        <w:tc>
          <w:tcPr>
            <w:tcW w:w="3175" w:type="dxa"/>
            <w:shd w:val="clear" w:color="auto" w:fill="auto"/>
            <w:vAlign w:val="center"/>
          </w:tcPr>
          <w:p w:rsidR="0079779F" w:rsidRDefault="00584108">
            <w:pPr>
              <w:widowControl/>
              <w:spacing w:line="400" w:lineRule="exact"/>
              <w:rPr>
                <w:rFonts w:ascii="標楷體" w:eastAsia="標楷體" w:hAnsi="標楷體" w:cs="新細明體"/>
                <w:kern w:val="0"/>
              </w:rPr>
            </w:pPr>
            <w:r>
              <w:rPr>
                <w:rFonts w:ascii="標楷體" w:eastAsia="標楷體" w:hAnsi="標楷體" w:cs="新細明體"/>
                <w:kern w:val="0"/>
              </w:rPr>
              <w:t xml:space="preserve">　</w:t>
            </w:r>
          </w:p>
        </w:tc>
        <w:tc>
          <w:tcPr>
            <w:tcW w:w="1474" w:type="dxa"/>
            <w:shd w:val="clear" w:color="auto" w:fill="auto"/>
            <w:vAlign w:val="center"/>
          </w:tcPr>
          <w:p w:rsidR="0079779F" w:rsidRDefault="00584108">
            <w:pPr>
              <w:widowControl/>
              <w:spacing w:line="400" w:lineRule="exact"/>
              <w:jc w:val="center"/>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一</w:t>
            </w:r>
            <w:r>
              <w:rPr>
                <w:rFonts w:ascii="標楷體" w:eastAsia="標楷體" w:hAnsi="標楷體" w:cs="新細明體"/>
                <w:kern w:val="0"/>
              </w:rPr>
              <w:t>)</w:t>
            </w:r>
          </w:p>
        </w:tc>
        <w:tc>
          <w:tcPr>
            <w:tcW w:w="1474" w:type="dxa"/>
            <w:shd w:val="clear" w:color="auto" w:fill="auto"/>
            <w:vAlign w:val="center"/>
          </w:tcPr>
          <w:p w:rsidR="0079779F" w:rsidRDefault="0079779F">
            <w:pPr>
              <w:widowControl/>
              <w:spacing w:line="400" w:lineRule="exact"/>
              <w:jc w:val="both"/>
              <w:rPr>
                <w:rFonts w:ascii="標楷體" w:eastAsia="標楷體" w:hAnsi="標楷體" w:cs="新細明體"/>
                <w:kern w:val="0"/>
              </w:rPr>
            </w:pPr>
          </w:p>
        </w:tc>
      </w:tr>
      <w:tr w:rsidR="0079779F">
        <w:trPr>
          <w:trHeight w:val="680"/>
        </w:trPr>
        <w:tc>
          <w:tcPr>
            <w:tcW w:w="6577" w:type="dxa"/>
            <w:gridSpan w:val="3"/>
            <w:shd w:val="clear" w:color="auto" w:fill="auto"/>
            <w:vAlign w:val="center"/>
          </w:tcPr>
          <w:p w:rsidR="0079779F" w:rsidRDefault="00584108">
            <w:pPr>
              <w:spacing w:line="400" w:lineRule="exact"/>
              <w:jc w:val="center"/>
              <w:rPr>
                <w:rFonts w:ascii="標楷體" w:eastAsia="標楷體" w:hAnsi="標楷體"/>
              </w:rPr>
            </w:pPr>
            <w:r>
              <w:rPr>
                <w:rFonts w:ascii="標楷體" w:eastAsia="標楷體" w:hAnsi="標楷體"/>
              </w:rPr>
              <w:t>合計</w:t>
            </w:r>
          </w:p>
        </w:tc>
        <w:tc>
          <w:tcPr>
            <w:tcW w:w="1474" w:type="dxa"/>
            <w:shd w:val="clear" w:color="auto" w:fill="auto"/>
            <w:vAlign w:val="center"/>
          </w:tcPr>
          <w:p w:rsidR="0079779F" w:rsidRDefault="00584108">
            <w:pPr>
              <w:widowControl/>
              <w:spacing w:line="400" w:lineRule="exact"/>
              <w:jc w:val="center"/>
              <w:rPr>
                <w:rFonts w:ascii="標楷體" w:eastAsia="標楷體" w:hAnsi="標楷體"/>
              </w:rPr>
            </w:pPr>
            <w:r>
              <w:rPr>
                <w:rFonts w:ascii="標楷體" w:eastAsia="標楷體" w:hAnsi="標楷體" w:cs="新細明體"/>
                <w:kern w:val="0"/>
              </w:rPr>
              <w:t>三</w:t>
            </w:r>
            <w:r>
              <w:rPr>
                <w:rFonts w:ascii="標楷體" w:eastAsia="標楷體" w:hAnsi="標楷體" w:cs="新細明體"/>
                <w:kern w:val="0"/>
              </w:rPr>
              <w:t>(</w:t>
            </w:r>
            <w:r>
              <w:rPr>
                <w:rFonts w:ascii="標楷體" w:eastAsia="標楷體" w:hAnsi="標楷體" w:cs="新細明體"/>
                <w:kern w:val="0"/>
              </w:rPr>
              <w:t>二</w:t>
            </w:r>
            <w:r>
              <w:rPr>
                <w:rFonts w:ascii="標楷體" w:eastAsia="標楷體" w:hAnsi="標楷體" w:cs="新細明體"/>
                <w:kern w:val="0"/>
              </w:rPr>
              <w:t>)</w:t>
            </w:r>
          </w:p>
        </w:tc>
        <w:tc>
          <w:tcPr>
            <w:tcW w:w="1474" w:type="dxa"/>
            <w:shd w:val="clear" w:color="auto" w:fill="auto"/>
            <w:vAlign w:val="center"/>
          </w:tcPr>
          <w:p w:rsidR="0079779F" w:rsidRDefault="0079779F">
            <w:pPr>
              <w:spacing w:line="400" w:lineRule="exact"/>
              <w:jc w:val="both"/>
              <w:rPr>
                <w:rFonts w:ascii="標楷體" w:eastAsia="標楷體" w:hAnsi="標楷體"/>
              </w:rPr>
            </w:pPr>
          </w:p>
        </w:tc>
      </w:tr>
      <w:tr w:rsidR="0079779F">
        <w:trPr>
          <w:trHeight w:val="1134"/>
        </w:trPr>
        <w:tc>
          <w:tcPr>
            <w:tcW w:w="9525" w:type="dxa"/>
            <w:gridSpan w:val="5"/>
            <w:shd w:val="clear" w:color="auto" w:fill="auto"/>
          </w:tcPr>
          <w:p w:rsidR="0079779F" w:rsidRDefault="00584108">
            <w:pPr>
              <w:spacing w:line="400" w:lineRule="exact"/>
              <w:ind w:left="720" w:hangingChars="300" w:hanging="720"/>
              <w:rPr>
                <w:rFonts w:ascii="標楷體" w:eastAsia="標楷體" w:hAnsi="標楷體"/>
              </w:rPr>
            </w:pPr>
            <w:r>
              <w:rPr>
                <w:rFonts w:ascii="標楷體" w:eastAsia="標楷體" w:hAnsi="標楷體" w:cs="新細明體"/>
                <w:kern w:val="0"/>
              </w:rPr>
              <w:t>附註：本編制表所列職稱、官等職等，應適用「戊、地方立法機關職務列等表之三」之規定；該職務列等表修正時亦同。</w:t>
            </w:r>
          </w:p>
        </w:tc>
      </w:tr>
    </w:tbl>
    <w:p w:rsidR="0079779F" w:rsidRDefault="0079779F">
      <w:pPr>
        <w:widowControl/>
        <w:spacing w:line="500" w:lineRule="exact"/>
        <w:ind w:left="1960" w:hangingChars="700" w:hanging="1960"/>
        <w:jc w:val="both"/>
        <w:rPr>
          <w:rFonts w:ascii="標楷體" w:eastAsia="標楷體" w:hAnsi="標楷體"/>
          <w:sz w:val="28"/>
          <w:szCs w:val="28"/>
        </w:rPr>
      </w:pPr>
    </w:p>
    <w:sectPr w:rsidR="0079779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08" w:rsidRDefault="00584108">
      <w:r>
        <w:separator/>
      </w:r>
    </w:p>
  </w:endnote>
  <w:endnote w:type="continuationSeparator" w:id="0">
    <w:p w:rsidR="00584108" w:rsidRDefault="0058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9F" w:rsidRDefault="007977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004880"/>
      <w:docPartObj>
        <w:docPartGallery w:val="Page Numbers (Bottom of Page)"/>
        <w:docPartUnique/>
      </w:docPartObj>
    </w:sdtPr>
    <w:sdtEndPr/>
    <w:sdtContent>
      <w:p w:rsidR="0079779F" w:rsidRDefault="00584108">
        <w:pPr>
          <w:pStyle w:val="a5"/>
          <w:jc w:val="center"/>
        </w:pPr>
        <w:r>
          <w:fldChar w:fldCharType="begin"/>
        </w:r>
        <w:r>
          <w:instrText>PAGE   \* MERGEFORMAT</w:instrText>
        </w:r>
        <w:r>
          <w:fldChar w:fldCharType="separate"/>
        </w:r>
        <w:r w:rsidR="002346DE" w:rsidRPr="002346DE">
          <w:rPr>
            <w:noProof/>
            <w:lang w:val="zh-TW"/>
          </w:rPr>
          <w:t>7</w:t>
        </w:r>
        <w:r>
          <w:fldChar w:fldCharType="end"/>
        </w:r>
      </w:p>
    </w:sdtContent>
  </w:sdt>
  <w:p w:rsidR="0079779F" w:rsidRDefault="0079779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9F" w:rsidRDefault="007977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08" w:rsidRDefault="00584108">
      <w:r>
        <w:separator/>
      </w:r>
    </w:p>
  </w:footnote>
  <w:footnote w:type="continuationSeparator" w:id="0">
    <w:p w:rsidR="00584108" w:rsidRDefault="00584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9F" w:rsidRDefault="007977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9F" w:rsidRDefault="0079779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9F" w:rsidRDefault="007977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260B"/>
    <w:multiLevelType w:val="multilevel"/>
    <w:tmpl w:val="68FC2BB8"/>
    <w:numStyleLink w:val="1"/>
  </w:abstractNum>
  <w:abstractNum w:abstractNumId="1">
    <w:nsid w:val="240F033B"/>
    <w:multiLevelType w:val="hybridMultilevel"/>
    <w:tmpl w:val="BDFC1DAA"/>
    <w:lvl w:ilvl="0" w:tplc="856CF8F0">
      <w:start w:val="1"/>
      <w:numFmt w:val="taiwaneseCountingThousand"/>
      <w:lvlText w:val="第　%1　條   "/>
      <w:lvlJc w:val="left"/>
      <w:pPr>
        <w:ind w:left="480" w:hanging="480"/>
      </w:pPr>
      <w:rPr>
        <w:rFonts w:ascii="標楷體" w:eastAsia="標楷體" w:hAnsi="標楷體"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2F32E3"/>
    <w:multiLevelType w:val="hybridMultilevel"/>
    <w:tmpl w:val="CFBE22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8C17773"/>
    <w:multiLevelType w:val="hybridMultilevel"/>
    <w:tmpl w:val="93B27F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9C5778A"/>
    <w:multiLevelType w:val="hybridMultilevel"/>
    <w:tmpl w:val="52F2886E"/>
    <w:lvl w:ilvl="0" w:tplc="A9628C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5787DA2"/>
    <w:multiLevelType w:val="multilevel"/>
    <w:tmpl w:val="68FC2BB8"/>
    <w:styleLink w:val="1"/>
    <w:lvl w:ilvl="0">
      <w:start w:val="1"/>
      <w:numFmt w:val="taiwaneseCountingThousand"/>
      <w:lvlText w:val="第　%1　條   "/>
      <w:lvlJc w:val="left"/>
      <w:pPr>
        <w:ind w:left="480" w:hanging="480"/>
      </w:pPr>
      <w:rPr>
        <w:rFonts w:ascii="標楷體" w:eastAsia="標楷體" w:hAnsi="標楷體"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9F"/>
    <w:rsid w:val="002346DE"/>
    <w:rsid w:val="00424287"/>
    <w:rsid w:val="00584108"/>
    <w:rsid w:val="0079779F"/>
    <w:rsid w:val="009E6F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numbering" w:customStyle="1" w:styleId="1">
    <w:name w:val="樣式1"/>
    <w:pPr>
      <w:numPr>
        <w:numId w:val="2"/>
      </w:numPr>
    </w:pPr>
  </w:style>
  <w:style w:type="paragraph" w:styleId="a7">
    <w:name w:val="List Paragraph"/>
    <w:basedOn w:val="a"/>
    <w:uiPriority w:val="34"/>
    <w:qFormat/>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numbering" w:customStyle="1" w:styleId="1">
    <w:name w:val="樣式1"/>
    <w:pPr>
      <w:numPr>
        <w:numId w:val="2"/>
      </w:numPr>
    </w:pPr>
  </w:style>
  <w:style w:type="paragraph" w:styleId="a7">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3</cp:revision>
  <dcterms:created xsi:type="dcterms:W3CDTF">2019-12-13T02:07:00Z</dcterms:created>
  <dcterms:modified xsi:type="dcterms:W3CDTF">2019-12-13T02:08:00Z</dcterms:modified>
</cp:coreProperties>
</file>